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Pr="00517D35" w:rsidRDefault="00740D64" w:rsidP="00517D35">
      <w:pPr>
        <w:spacing w:after="40" w:line="240" w:lineRule="exact"/>
        <w:jc w:val="both"/>
        <w:rPr>
          <w:rFonts w:cs="Arial"/>
        </w:rPr>
      </w:pPr>
    </w:p>
    <w:p w14:paraId="05A1A3FF" w14:textId="5AB33B6A" w:rsidR="00740D64" w:rsidRPr="00517D35" w:rsidRDefault="00740D64" w:rsidP="00517D35">
      <w:pPr>
        <w:ind w:left="3680" w:right="3680"/>
        <w:jc w:val="both"/>
        <w:rPr>
          <w:rFonts w:cs="Arial"/>
          <w:sz w:val="2"/>
        </w:rPr>
      </w:pPr>
      <w:r w:rsidRPr="00517D35">
        <w:rPr>
          <w:rFonts w:cs="Arial"/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Pr="00517D35" w:rsidRDefault="00740D64" w:rsidP="00517D35">
      <w:pPr>
        <w:spacing w:after="160" w:line="240" w:lineRule="exact"/>
        <w:jc w:val="both"/>
        <w:rPr>
          <w:rFonts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:rsidRPr="00517D35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Pr="00517D35" w:rsidRDefault="00740D64" w:rsidP="00E25238">
            <w:pPr>
              <w:spacing w:before="0" w:after="0"/>
              <w:jc w:val="center"/>
              <w:rPr>
                <w:rFonts w:eastAsia="Trebuchet MS" w:cs="Arial"/>
                <w:b/>
                <w:color w:val="FFFFFF"/>
                <w:sz w:val="28"/>
              </w:rPr>
            </w:pPr>
            <w:r w:rsidRPr="00517D35">
              <w:rPr>
                <w:rFonts w:eastAsia="Trebuchet MS" w:cs="Arial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F9371DC" w:rsidR="00740D64" w:rsidRPr="00517D35" w:rsidRDefault="00740D64" w:rsidP="00E25238">
      <w:pPr>
        <w:spacing w:line="240" w:lineRule="exact"/>
        <w:jc w:val="center"/>
        <w:rPr>
          <w:rFonts w:cs="Arial"/>
        </w:rPr>
      </w:pPr>
    </w:p>
    <w:p w14:paraId="3F941E8B" w14:textId="77777777" w:rsidR="00740D64" w:rsidRPr="00517D35" w:rsidRDefault="00740D64" w:rsidP="00E25238">
      <w:pPr>
        <w:spacing w:line="240" w:lineRule="exact"/>
        <w:jc w:val="center"/>
        <w:rPr>
          <w:rFonts w:cs="Arial"/>
        </w:rPr>
      </w:pPr>
    </w:p>
    <w:p w14:paraId="30649D67" w14:textId="7ECC7E8E" w:rsidR="00740D64" w:rsidRPr="00517D35" w:rsidRDefault="00740D64" w:rsidP="00E25238">
      <w:pPr>
        <w:spacing w:before="40"/>
        <w:ind w:left="20" w:right="20"/>
        <w:jc w:val="center"/>
        <w:rPr>
          <w:rFonts w:eastAsia="Trebuchet MS" w:cs="Arial"/>
          <w:b/>
          <w:color w:val="000000"/>
          <w:sz w:val="28"/>
        </w:rPr>
      </w:pPr>
    </w:p>
    <w:p w14:paraId="3DB5B458" w14:textId="77777777" w:rsidR="00740D64" w:rsidRPr="00517D35" w:rsidRDefault="00740D64" w:rsidP="00C83BA0">
      <w:pPr>
        <w:spacing w:line="240" w:lineRule="exact"/>
        <w:rPr>
          <w:rFonts w:cs="Arial"/>
        </w:rPr>
      </w:pPr>
    </w:p>
    <w:p w14:paraId="7ED4749F" w14:textId="77777777" w:rsidR="00740D64" w:rsidRPr="00517D35" w:rsidRDefault="00740D64" w:rsidP="00E25238">
      <w:pPr>
        <w:spacing w:after="180" w:line="240" w:lineRule="exact"/>
        <w:jc w:val="center"/>
        <w:rPr>
          <w:rFonts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:rsidRPr="00517D35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Pr="0016189A" w:rsidRDefault="00740D64" w:rsidP="00E25238">
            <w:pPr>
              <w:jc w:val="center"/>
              <w:rPr>
                <w:rFonts w:cs="Arial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343AE26C" w:rsidR="00740D64" w:rsidRPr="0016189A" w:rsidRDefault="0016189A" w:rsidP="00E25238">
            <w:pPr>
              <w:spacing w:before="0" w:after="0" w:line="325" w:lineRule="exact"/>
              <w:jc w:val="center"/>
              <w:rPr>
                <w:rFonts w:eastAsia="Trebuchet MS" w:cs="Arial"/>
                <w:b/>
                <w:color w:val="000000"/>
                <w:sz w:val="28"/>
              </w:rPr>
            </w:pPr>
            <w:r w:rsidRPr="0016189A">
              <w:rPr>
                <w:rFonts w:ascii="Trebuchet MS" w:hAnsi="Trebuchet MS"/>
                <w:b/>
                <w:sz w:val="28"/>
                <w:lang w:val="en-US"/>
              </w:rPr>
              <w:t>Réalisation d’un système de câblage VDI banalisé de classe EA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Pr="00517D35" w:rsidRDefault="00740D64" w:rsidP="00E25238">
            <w:pPr>
              <w:jc w:val="center"/>
              <w:rPr>
                <w:rFonts w:cs="Arial"/>
                <w:sz w:val="2"/>
              </w:rPr>
            </w:pPr>
          </w:p>
        </w:tc>
      </w:tr>
      <w:tr w:rsidR="00740D64" w:rsidRPr="00517D35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Pr="00517D35" w:rsidRDefault="00740D64" w:rsidP="00E25238">
            <w:pPr>
              <w:jc w:val="center"/>
              <w:rPr>
                <w:rFonts w:eastAsia="Trebuchet MS" w:cs="Arial"/>
                <w:color w:val="000000"/>
              </w:rPr>
            </w:pPr>
          </w:p>
          <w:p w14:paraId="1C15E2DD" w14:textId="4D933B98" w:rsidR="00740D64" w:rsidRPr="00517D35" w:rsidRDefault="001D305B" w:rsidP="00E25238">
            <w:pPr>
              <w:shd w:val="clear" w:color="auto" w:fill="E0DFE6"/>
              <w:spacing w:after="0"/>
              <w:ind w:left="1259" w:right="1140"/>
              <w:jc w:val="both"/>
              <w:rPr>
                <w:rFonts w:eastAsia="Trebuchet MS" w:cs="Arial"/>
                <w:color w:val="000000"/>
              </w:rPr>
            </w:pPr>
            <w:r w:rsidRPr="00517D35">
              <w:rPr>
                <w:rFonts w:eastAsia="Trebuchet MS" w:cs="Arial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517D35" w:rsidRDefault="001D305B" w:rsidP="00E25238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jc w:val="both"/>
              <w:rPr>
                <w:rFonts w:eastAsia="Trebuchet MS" w:cs="Arial"/>
                <w:color w:val="000000"/>
              </w:rPr>
            </w:pPr>
            <w:r w:rsidRPr="00517D35">
              <w:rPr>
                <w:rFonts w:eastAsia="Trebuchet MS" w:cs="Arial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517D35" w:rsidRDefault="001D305B" w:rsidP="00E25238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jc w:val="both"/>
              <w:rPr>
                <w:rFonts w:eastAsia="Trebuchet MS" w:cs="Arial"/>
                <w:color w:val="000000"/>
              </w:rPr>
            </w:pPr>
            <w:r w:rsidRPr="00517D35">
              <w:rPr>
                <w:rFonts w:eastAsia="Trebuchet MS" w:cs="Arial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Pr="00517D35" w:rsidRDefault="00740D64" w:rsidP="00E25238">
            <w:pPr>
              <w:jc w:val="center"/>
              <w:rPr>
                <w:rFonts w:eastAsia="Trebuchet MS" w:cs="Arial"/>
                <w:color w:val="000000"/>
              </w:rPr>
            </w:pPr>
          </w:p>
        </w:tc>
      </w:tr>
      <w:tr w:rsidR="00740D64" w:rsidRPr="00517D35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Pr="00517D35" w:rsidRDefault="00740D64" w:rsidP="00E25238">
            <w:pPr>
              <w:jc w:val="center"/>
              <w:rPr>
                <w:rFonts w:cs="Arial"/>
              </w:rPr>
            </w:pPr>
          </w:p>
        </w:tc>
      </w:tr>
      <w:tr w:rsidR="00C83BA0" w14:paraId="099E1516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471"/>
              <w:gridCol w:w="353"/>
              <w:gridCol w:w="8615"/>
            </w:tblGrid>
            <w:tr w:rsidR="00C83BA0" w14:paraId="68E2F66A" w14:textId="77777777" w:rsidTr="00341ED7">
              <w:trPr>
                <w:trHeight w:val="2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0B0AF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6D6C1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8C99841" w14:textId="77777777" w:rsidR="00C83BA0" w:rsidRDefault="00C83BA0" w:rsidP="00341ED7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  <w:t>L’utilisation du cadre de réponse est imposée pour cette consultation, son absence rend l’offre du candidat irrégulière. Tous les éléments servant à l’analyse de l’offre des candidats doivent être renseignés au sein du cadre fourni par l’Université Grenoble Alpes.</w:t>
                  </w:r>
                </w:p>
              </w:tc>
            </w:tr>
            <w:tr w:rsidR="00C83BA0" w14:paraId="0579207C" w14:textId="77777777" w:rsidTr="00341ED7">
              <w:trPr>
                <w:trHeight w:val="23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423A3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09BB11B" wp14:editId="3FE6108E">
                        <wp:extent cx="255270" cy="25527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809F8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33C32" w14:textId="77777777" w:rsidR="00C83BA0" w:rsidRDefault="00C83BA0" w:rsidP="00341ED7">
                  <w:pPr>
                    <w:jc w:val="center"/>
                  </w:pPr>
                </w:p>
              </w:tc>
            </w:tr>
            <w:tr w:rsidR="00C83BA0" w14:paraId="36CF902C" w14:textId="77777777" w:rsidTr="00341ED7">
              <w:trPr>
                <w:trHeight w:val="27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FF21E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81DCD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BFE17" w14:textId="77777777" w:rsidR="00C83BA0" w:rsidRDefault="00C83BA0" w:rsidP="00341ED7"/>
              </w:tc>
            </w:tr>
          </w:tbl>
          <w:p w14:paraId="53DABD54" w14:textId="77777777" w:rsidR="00C83BA0" w:rsidRDefault="00C83BA0" w:rsidP="00341ED7">
            <w:pPr>
              <w:rPr>
                <w:sz w:val="2"/>
              </w:rPr>
            </w:pPr>
          </w:p>
        </w:tc>
      </w:tr>
      <w:tr w:rsidR="00C83BA0" w14:paraId="5DE29B74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471"/>
              <w:gridCol w:w="353"/>
              <w:gridCol w:w="8615"/>
            </w:tblGrid>
            <w:tr w:rsidR="00C83BA0" w14:paraId="598B6925" w14:textId="77777777" w:rsidTr="00341ED7">
              <w:trPr>
                <w:trHeight w:val="2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5F6D1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AAAF4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76D5CBC" w14:textId="77777777" w:rsidR="00C83BA0" w:rsidRDefault="00C83BA0" w:rsidP="00341ED7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  <w:t>L’utilisation du cadre de réponse est imposée pour cette consultation, son absence rend l’offre du candidat irrégulière. Tous les éléments servant à l’analyse de l’offre des candidats doivent être renseignés au sein du cadre fourni par l’Université Grenoble Alpes.</w:t>
                  </w:r>
                </w:p>
              </w:tc>
            </w:tr>
            <w:tr w:rsidR="00C83BA0" w14:paraId="58939DFE" w14:textId="77777777" w:rsidTr="00341ED7">
              <w:trPr>
                <w:trHeight w:val="23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D89E8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9729D56" wp14:editId="1D0AD12C">
                        <wp:extent cx="255270" cy="255270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05E7A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535F4" w14:textId="77777777" w:rsidR="00C83BA0" w:rsidRDefault="00C83BA0" w:rsidP="00341ED7">
                  <w:pPr>
                    <w:jc w:val="center"/>
                  </w:pPr>
                </w:p>
              </w:tc>
            </w:tr>
            <w:tr w:rsidR="00C83BA0" w14:paraId="66AA5CB2" w14:textId="77777777" w:rsidTr="00341ED7">
              <w:trPr>
                <w:trHeight w:val="27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0F6A3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28B21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04881" w14:textId="77777777" w:rsidR="00C83BA0" w:rsidRDefault="00C83BA0" w:rsidP="00341ED7"/>
              </w:tc>
            </w:tr>
          </w:tbl>
          <w:p w14:paraId="30B2FEB8" w14:textId="77777777" w:rsidR="00C83BA0" w:rsidRDefault="00C83BA0" w:rsidP="00341ED7">
            <w:pPr>
              <w:rPr>
                <w:sz w:val="2"/>
              </w:rPr>
            </w:pPr>
          </w:p>
        </w:tc>
      </w:tr>
    </w:tbl>
    <w:p w14:paraId="6369B9E8" w14:textId="43075229" w:rsidR="00740D64" w:rsidRDefault="00740D64" w:rsidP="00E25238">
      <w:pPr>
        <w:spacing w:line="240" w:lineRule="exact"/>
        <w:jc w:val="center"/>
        <w:rPr>
          <w:rFonts w:cs="Arial"/>
        </w:rPr>
      </w:pPr>
    </w:p>
    <w:p w14:paraId="24DEEBAD" w14:textId="77777777" w:rsidR="00C83BA0" w:rsidRDefault="00C83BA0" w:rsidP="00C83BA0">
      <w:pPr>
        <w:spacing w:line="240" w:lineRule="exact"/>
      </w:pPr>
    </w:p>
    <w:tbl>
      <w:tblPr>
        <w:tblW w:w="1006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C83BA0" w14:paraId="3B7CA33E" w14:textId="77777777" w:rsidTr="00341ED7">
        <w:trPr>
          <w:trHeight w:val="685"/>
        </w:trPr>
        <w:tc>
          <w:tcPr>
            <w:tcW w:w="10065" w:type="dxa"/>
            <w:tcBorders>
              <w:top w:val="single" w:sz="12" w:space="0" w:color="FD2456"/>
              <w:left w:val="single" w:sz="12" w:space="0" w:color="FD2456"/>
              <w:bottom w:val="single" w:sz="12" w:space="0" w:color="FD2456"/>
              <w:right w:val="single" w:sz="12" w:space="0" w:color="FD245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471"/>
              <w:gridCol w:w="353"/>
              <w:gridCol w:w="8615"/>
            </w:tblGrid>
            <w:tr w:rsidR="00C83BA0" w14:paraId="0365A47C" w14:textId="77777777" w:rsidTr="00341ED7">
              <w:trPr>
                <w:trHeight w:val="2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400E6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3421D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52BFBC0" w14:textId="77777777" w:rsidR="00C83BA0" w:rsidRDefault="00C83BA0" w:rsidP="00341ED7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  <w:sz w:val="22"/>
                    </w:rPr>
                    <w:t>L’utilisation du cadre de réponse est imposée pour cette consultation, son absence rend l’offre du candidat irrégulière. Tous les éléments servant à l’analyse de l’offre des candidats doivent être renseignés au sein du cadre fourni par l’Université Grenoble Alpes.</w:t>
                  </w:r>
                </w:p>
              </w:tc>
            </w:tr>
            <w:tr w:rsidR="00C83BA0" w14:paraId="15DACB79" w14:textId="77777777" w:rsidTr="00341ED7">
              <w:trPr>
                <w:trHeight w:val="234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3D135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0D65A4A" wp14:editId="0A528235">
                        <wp:extent cx="255270" cy="255270"/>
                        <wp:effectExtent l="0" t="0" r="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DC5E2" w14:textId="77777777" w:rsidR="00C83BA0" w:rsidRDefault="00C83BA0" w:rsidP="00341ED7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D2AAC" w14:textId="77777777" w:rsidR="00C83BA0" w:rsidRDefault="00C83BA0" w:rsidP="00341ED7">
                  <w:pPr>
                    <w:jc w:val="center"/>
                  </w:pPr>
                </w:p>
              </w:tc>
            </w:tr>
            <w:tr w:rsidR="00C83BA0" w14:paraId="5F55E1EA" w14:textId="77777777" w:rsidTr="00341ED7">
              <w:trPr>
                <w:trHeight w:val="27"/>
              </w:trPr>
              <w:tc>
                <w:tcPr>
                  <w:tcW w:w="4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CA346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05E64" w14:textId="77777777" w:rsidR="00C83BA0" w:rsidRDefault="00C83BA0" w:rsidP="00341ED7">
                  <w:pPr>
                    <w:rPr>
                      <w:sz w:val="2"/>
                    </w:rPr>
                  </w:pPr>
                </w:p>
              </w:tc>
              <w:tc>
                <w:tcPr>
                  <w:tcW w:w="861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1F161" w14:textId="77777777" w:rsidR="00C83BA0" w:rsidRDefault="00C83BA0" w:rsidP="00341ED7"/>
              </w:tc>
            </w:tr>
          </w:tbl>
          <w:p w14:paraId="7CC8B960" w14:textId="77777777" w:rsidR="00C83BA0" w:rsidRDefault="00C83BA0" w:rsidP="00341ED7">
            <w:pPr>
              <w:rPr>
                <w:sz w:val="2"/>
              </w:rPr>
            </w:pPr>
          </w:p>
        </w:tc>
      </w:tr>
    </w:tbl>
    <w:p w14:paraId="256B90E9" w14:textId="2AA2FFF4" w:rsidR="0036195B" w:rsidRPr="00517D35" w:rsidRDefault="0036195B" w:rsidP="00C83BA0">
      <w:pPr>
        <w:spacing w:line="240" w:lineRule="exact"/>
        <w:rPr>
          <w:rFonts w:cs="Arial"/>
        </w:rPr>
      </w:pPr>
    </w:p>
    <w:p w14:paraId="4A420E27" w14:textId="77777777" w:rsidR="0036195B" w:rsidRPr="00517D35" w:rsidRDefault="0036195B" w:rsidP="00E25238">
      <w:pPr>
        <w:spacing w:line="240" w:lineRule="exact"/>
        <w:jc w:val="center"/>
        <w:rPr>
          <w:rFonts w:cs="Arial"/>
        </w:rPr>
      </w:pPr>
    </w:p>
    <w:p w14:paraId="6A0DEC5E" w14:textId="3776AE06" w:rsidR="00740D64" w:rsidRPr="00517D35" w:rsidRDefault="00740D64" w:rsidP="00E25238">
      <w:pPr>
        <w:spacing w:before="80" w:after="20"/>
        <w:ind w:left="1800" w:right="1700"/>
        <w:jc w:val="center"/>
        <w:rPr>
          <w:rFonts w:eastAsia="Trebuchet MS" w:cs="Arial"/>
          <w:color w:val="000000"/>
        </w:rPr>
      </w:pPr>
      <w:r w:rsidRPr="00C83BA0">
        <w:rPr>
          <w:rFonts w:eastAsia="Trebuchet MS" w:cs="Arial"/>
          <w:color w:val="000000"/>
        </w:rPr>
        <w:t xml:space="preserve">N° de consultation : </w:t>
      </w:r>
      <w:r w:rsidR="00C83BA0" w:rsidRPr="00C83BA0">
        <w:rPr>
          <w:rFonts w:eastAsia="Trebuchet MS" w:cs="Arial"/>
          <w:color w:val="000000"/>
        </w:rPr>
        <w:t>25TXM044</w:t>
      </w:r>
    </w:p>
    <w:p w14:paraId="527FB7D0" w14:textId="77777777" w:rsidR="00740D64" w:rsidRPr="00517D35" w:rsidRDefault="00740D64" w:rsidP="00C83BA0">
      <w:pPr>
        <w:spacing w:line="240" w:lineRule="exact"/>
        <w:rPr>
          <w:rFonts w:eastAsia="Trebuchet MS" w:cs="Arial"/>
          <w:color w:val="FF0000"/>
          <w:u w:val="single"/>
        </w:rPr>
      </w:pPr>
    </w:p>
    <w:p w14:paraId="19B9485C" w14:textId="77777777" w:rsidR="00740D64" w:rsidRPr="00517D35" w:rsidRDefault="00740D64" w:rsidP="00E25238">
      <w:pPr>
        <w:spacing w:line="240" w:lineRule="exact"/>
        <w:jc w:val="center"/>
        <w:rPr>
          <w:rFonts w:cs="Arial"/>
        </w:rPr>
      </w:pPr>
    </w:p>
    <w:p w14:paraId="70BD08E0" w14:textId="77777777" w:rsidR="00C83BA0" w:rsidRDefault="00C83BA0" w:rsidP="00C83BA0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Grenoble Alpes </w:t>
      </w:r>
    </w:p>
    <w:p w14:paraId="1F0A7948" w14:textId="77777777" w:rsidR="00C83BA0" w:rsidRDefault="00C83BA0" w:rsidP="00C83B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DGD SI - DANET</w:t>
      </w:r>
    </w:p>
    <w:p w14:paraId="6FDB7507" w14:textId="77777777" w:rsidR="00C83BA0" w:rsidRDefault="00C83BA0" w:rsidP="00C83B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41 rue des mathématiques</w:t>
      </w:r>
    </w:p>
    <w:p w14:paraId="51257E62" w14:textId="77777777" w:rsidR="00C83BA0" w:rsidRDefault="00C83BA0" w:rsidP="00C83B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38610 Gières</w:t>
      </w:r>
    </w:p>
    <w:p w14:paraId="1EE8C22F" w14:textId="626E449D" w:rsidR="00740D64" w:rsidRPr="00517D35" w:rsidRDefault="00740D64" w:rsidP="00517D35">
      <w:pPr>
        <w:jc w:val="both"/>
        <w:rPr>
          <w:rFonts w:cs="Arial"/>
        </w:rPr>
      </w:pPr>
    </w:p>
    <w:p w14:paraId="29B7EF00" w14:textId="77777777" w:rsidR="00740D64" w:rsidRPr="00517D35" w:rsidRDefault="00740D64" w:rsidP="00517D35">
      <w:pPr>
        <w:jc w:val="both"/>
        <w:rPr>
          <w:rFonts w:cs="Arial"/>
        </w:rPr>
        <w:sectPr w:rsidR="00740D64" w:rsidRPr="00517D35" w:rsidSect="00906304">
          <w:footerReference w:type="default" r:id="rId10"/>
          <w:type w:val="continuous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517D35" w:rsidRDefault="00615DD2" w:rsidP="00517D35">
      <w:pPr>
        <w:pStyle w:val="Titre1"/>
        <w:jc w:val="both"/>
        <w:rPr>
          <w:rFonts w:cs="Arial"/>
        </w:rPr>
      </w:pPr>
      <w:r w:rsidRPr="00517D35">
        <w:rPr>
          <w:rFonts w:cs="Arial"/>
        </w:rPr>
        <w:lastRenderedPageBreak/>
        <w:t xml:space="preserve">I - </w:t>
      </w:r>
      <w:r w:rsidR="00740D64" w:rsidRPr="00517D35">
        <w:rPr>
          <w:rFonts w:cs="Arial"/>
        </w:rPr>
        <w:t>PARTIE ADMINISTRATIVE</w:t>
      </w:r>
    </w:p>
    <w:p w14:paraId="5F438C69" w14:textId="0C4F709B" w:rsidR="0006156B" w:rsidRPr="00517D35" w:rsidRDefault="005F6D2B" w:rsidP="00517D35">
      <w:pPr>
        <w:pStyle w:val="Titre3"/>
        <w:spacing w:before="240"/>
        <w:jc w:val="both"/>
        <w:rPr>
          <w:rFonts w:cs="Arial"/>
        </w:rPr>
      </w:pPr>
      <w:sdt>
        <w:sdtPr>
          <w:rPr>
            <w:rFonts w:cs="Arial"/>
          </w:r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 w:rsidRPr="00517D35">
            <w:rPr>
              <w:rFonts w:ascii="Segoe UI Symbol" w:eastAsia="MS Gothic" w:hAnsi="Segoe UI Symbol" w:cs="Segoe UI Symbol"/>
            </w:rPr>
            <w:t>☐</w:t>
          </w:r>
        </w:sdtContent>
      </w:sdt>
      <w:r w:rsidR="00FE67C2" w:rsidRPr="00517D35">
        <w:rPr>
          <w:rFonts w:cs="Arial"/>
        </w:rPr>
        <w:t xml:space="preserve"> </w:t>
      </w:r>
      <w:r w:rsidR="0006156B" w:rsidRPr="00517D35">
        <w:rPr>
          <w:rFonts w:cs="Arial"/>
        </w:rPr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517D35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517D35" w:rsidRDefault="00740D64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Nom du candidat unique</w:t>
            </w:r>
          </w:p>
        </w:tc>
      </w:tr>
      <w:tr w:rsidR="00740D64" w:rsidRPr="00517D35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517D35" w:rsidRDefault="00740D64" w:rsidP="00517D35">
            <w:pPr>
              <w:spacing w:before="240" w:after="240"/>
              <w:jc w:val="both"/>
              <w:rPr>
                <w:rFonts w:cs="Arial"/>
                <w:b/>
              </w:rPr>
            </w:pPr>
          </w:p>
        </w:tc>
      </w:tr>
    </w:tbl>
    <w:p w14:paraId="2E499BB9" w14:textId="4464352C" w:rsidR="001A0873" w:rsidRPr="00517D35" w:rsidRDefault="001A0873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517D35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517D35" w:rsidRDefault="001A087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complète</w:t>
            </w:r>
          </w:p>
        </w:tc>
      </w:tr>
      <w:tr w:rsidR="001A0873" w:rsidRPr="00517D35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517D35" w:rsidRDefault="00314B0E" w:rsidP="00517D35">
            <w:pPr>
              <w:jc w:val="both"/>
              <w:rPr>
                <w:rFonts w:cs="Arial"/>
              </w:rPr>
            </w:pPr>
          </w:p>
        </w:tc>
      </w:tr>
    </w:tbl>
    <w:p w14:paraId="6BF9CB75" w14:textId="77777777" w:rsidR="00615DD2" w:rsidRPr="00517D35" w:rsidRDefault="00615DD2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517D35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517D35" w:rsidRDefault="001A087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517D35" w:rsidRDefault="001A087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mail</w:t>
            </w:r>
          </w:p>
        </w:tc>
      </w:tr>
      <w:tr w:rsidR="001A0873" w:rsidRPr="00517D35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517D35" w:rsidRDefault="001A0873" w:rsidP="00517D35">
            <w:pPr>
              <w:jc w:val="both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517D35" w:rsidRDefault="001A0873" w:rsidP="00517D35">
            <w:pPr>
              <w:jc w:val="both"/>
              <w:rPr>
                <w:rFonts w:cs="Arial"/>
              </w:rPr>
            </w:pPr>
          </w:p>
        </w:tc>
      </w:tr>
    </w:tbl>
    <w:p w14:paraId="67CEB6FE" w14:textId="6239B0E4" w:rsidR="001A0873" w:rsidRPr="00517D35" w:rsidRDefault="001A0873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517D35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517D35" w:rsidRDefault="001A087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Numéro de SIRET</w:t>
            </w:r>
          </w:p>
        </w:tc>
      </w:tr>
      <w:tr w:rsidR="001A0873" w:rsidRPr="00517D35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517D35" w:rsidRDefault="001A0873" w:rsidP="00517D35">
            <w:pPr>
              <w:jc w:val="both"/>
              <w:rPr>
                <w:rFonts w:cs="Arial"/>
              </w:rPr>
            </w:pPr>
          </w:p>
        </w:tc>
      </w:tr>
    </w:tbl>
    <w:p w14:paraId="24405FBF" w14:textId="0130C92F" w:rsidR="0006156B" w:rsidRPr="00517D35" w:rsidRDefault="005F6D2B" w:rsidP="00517D35">
      <w:pPr>
        <w:pStyle w:val="Titre3"/>
        <w:spacing w:before="240"/>
        <w:jc w:val="both"/>
        <w:rPr>
          <w:rFonts w:cs="Arial"/>
        </w:rPr>
      </w:pPr>
      <w:sdt>
        <w:sdtPr>
          <w:rPr>
            <w:rFonts w:cs="Arial"/>
          </w:r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 w:rsidRPr="00517D35">
            <w:rPr>
              <w:rFonts w:ascii="Segoe UI Symbol" w:eastAsia="MS Gothic" w:hAnsi="Segoe UI Symbol" w:cs="Segoe UI Symbol"/>
            </w:rPr>
            <w:t>☐</w:t>
          </w:r>
        </w:sdtContent>
      </w:sdt>
      <w:r w:rsidR="00FE67C2" w:rsidRPr="00517D35">
        <w:rPr>
          <w:rFonts w:cs="Arial"/>
        </w:rPr>
        <w:t xml:space="preserve"> </w:t>
      </w:r>
      <w:r w:rsidR="0006156B" w:rsidRPr="00517D35">
        <w:rPr>
          <w:rFonts w:cs="Arial"/>
        </w:rPr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517D35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517D35" w:rsidRDefault="0006156B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Nom du mandataire du groupement</w:t>
            </w:r>
          </w:p>
        </w:tc>
      </w:tr>
      <w:tr w:rsidR="0006156B" w:rsidRPr="00517D35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517D35" w:rsidRDefault="0006156B" w:rsidP="00517D35">
            <w:pPr>
              <w:spacing w:before="240" w:after="240"/>
              <w:jc w:val="both"/>
              <w:rPr>
                <w:rFonts w:cs="Arial"/>
                <w:b/>
              </w:rPr>
            </w:pPr>
          </w:p>
        </w:tc>
      </w:tr>
    </w:tbl>
    <w:p w14:paraId="35A27CBA" w14:textId="77777777" w:rsidR="00FE67C2" w:rsidRPr="00517D35" w:rsidRDefault="00FE67C2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517D35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517D35" w:rsidRDefault="00FE67C2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complète</w:t>
            </w:r>
          </w:p>
        </w:tc>
      </w:tr>
      <w:tr w:rsidR="00FE67C2" w:rsidRPr="00517D35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517D35" w:rsidRDefault="00FE67C2" w:rsidP="00517D35">
            <w:pPr>
              <w:jc w:val="both"/>
              <w:rPr>
                <w:rFonts w:cs="Arial"/>
              </w:rPr>
            </w:pPr>
          </w:p>
        </w:tc>
      </w:tr>
    </w:tbl>
    <w:p w14:paraId="15C7F9BB" w14:textId="77777777" w:rsidR="00FE67C2" w:rsidRPr="00517D35" w:rsidRDefault="00FE67C2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517D35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517D35" w:rsidRDefault="00FE67C2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517D35" w:rsidRDefault="00FE67C2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mail</w:t>
            </w:r>
          </w:p>
        </w:tc>
      </w:tr>
      <w:tr w:rsidR="00FE67C2" w:rsidRPr="00517D35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517D35" w:rsidRDefault="00FE67C2" w:rsidP="00517D35">
            <w:pPr>
              <w:jc w:val="both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517D35" w:rsidRDefault="00FE67C2" w:rsidP="00517D35">
            <w:pPr>
              <w:jc w:val="both"/>
              <w:rPr>
                <w:rFonts w:cs="Arial"/>
              </w:rPr>
            </w:pPr>
          </w:p>
        </w:tc>
      </w:tr>
    </w:tbl>
    <w:p w14:paraId="76C89800" w14:textId="77777777" w:rsidR="00FE67C2" w:rsidRPr="00517D35" w:rsidRDefault="00FE67C2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517D35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517D35" w:rsidRDefault="00FE67C2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Numéro de SIRET</w:t>
            </w:r>
          </w:p>
        </w:tc>
      </w:tr>
      <w:tr w:rsidR="00FE67C2" w:rsidRPr="00517D35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517D35" w:rsidRDefault="00FE67C2" w:rsidP="00517D35">
            <w:pPr>
              <w:jc w:val="both"/>
              <w:rPr>
                <w:rFonts w:cs="Arial"/>
              </w:rPr>
            </w:pPr>
          </w:p>
        </w:tc>
      </w:tr>
    </w:tbl>
    <w:p w14:paraId="0C574385" w14:textId="44A4E0CE" w:rsidR="0006156B" w:rsidRPr="00517D35" w:rsidRDefault="0006156B" w:rsidP="00517D35">
      <w:pPr>
        <w:ind w:left="426"/>
        <w:jc w:val="both"/>
        <w:rPr>
          <w:rFonts w:cs="Arial"/>
        </w:rPr>
      </w:pPr>
      <w:r w:rsidRPr="00517D35">
        <w:rPr>
          <w:rFonts w:cs="Arial"/>
        </w:rPr>
        <w:t>Forme de la co-traitance :</w:t>
      </w:r>
    </w:p>
    <w:p w14:paraId="156249E1" w14:textId="77777777" w:rsidR="0006156B" w:rsidRPr="00517D35" w:rsidRDefault="005F6D2B" w:rsidP="00517D35">
      <w:pPr>
        <w:spacing w:before="0" w:after="0"/>
        <w:ind w:left="2694"/>
        <w:jc w:val="both"/>
        <w:rPr>
          <w:rFonts w:cs="Arial"/>
        </w:rPr>
      </w:pPr>
      <w:sdt>
        <w:sdtPr>
          <w:rPr>
            <w:rFonts w:cs="Arial"/>
          </w:r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 w:rsidRPr="00517D35">
            <w:rPr>
              <w:rFonts w:ascii="Segoe UI Symbol" w:eastAsia="MS Gothic" w:hAnsi="Segoe UI Symbol" w:cs="Segoe UI Symbol"/>
            </w:rPr>
            <w:t>☐</w:t>
          </w:r>
        </w:sdtContent>
      </w:sdt>
      <w:r w:rsidR="0006156B" w:rsidRPr="00517D35">
        <w:rPr>
          <w:rFonts w:cs="Arial"/>
        </w:rPr>
        <w:t xml:space="preserve"> Groupement solidaire</w:t>
      </w:r>
    </w:p>
    <w:p w14:paraId="6083DF24" w14:textId="77777777" w:rsidR="0006156B" w:rsidRPr="00517D35" w:rsidRDefault="005F6D2B" w:rsidP="00517D35">
      <w:pPr>
        <w:spacing w:before="0" w:after="0"/>
        <w:ind w:left="2694"/>
        <w:jc w:val="both"/>
        <w:rPr>
          <w:rFonts w:cs="Arial"/>
        </w:rPr>
      </w:pPr>
      <w:sdt>
        <w:sdtPr>
          <w:rPr>
            <w:rFonts w:cs="Arial"/>
          </w:r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 w:rsidRPr="00517D35">
            <w:rPr>
              <w:rFonts w:ascii="Segoe UI Symbol" w:eastAsia="MS Gothic" w:hAnsi="Segoe UI Symbol" w:cs="Segoe UI Symbol"/>
            </w:rPr>
            <w:t>☐</w:t>
          </w:r>
        </w:sdtContent>
      </w:sdt>
      <w:r w:rsidR="0006156B" w:rsidRPr="00517D35">
        <w:rPr>
          <w:rFonts w:cs="Arial"/>
        </w:rPr>
        <w:t xml:space="preserve"> Groupement conjoint avec mandataire solidaire</w:t>
      </w:r>
    </w:p>
    <w:p w14:paraId="55E19F3A" w14:textId="58D1D18E" w:rsidR="0006156B" w:rsidRPr="00517D35" w:rsidRDefault="005F6D2B" w:rsidP="00517D35">
      <w:pPr>
        <w:spacing w:before="0" w:after="240"/>
        <w:ind w:left="2694"/>
        <w:jc w:val="both"/>
        <w:rPr>
          <w:rFonts w:cs="Arial"/>
        </w:rPr>
      </w:pPr>
      <w:sdt>
        <w:sdtPr>
          <w:rPr>
            <w:rFonts w:cs="Arial"/>
          </w:r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 w:rsidRPr="00517D35">
            <w:rPr>
              <w:rFonts w:ascii="Segoe UI Symbol" w:eastAsia="MS Gothic" w:hAnsi="Segoe UI Symbol" w:cs="Segoe UI Symbol"/>
            </w:rPr>
            <w:t>☐</w:t>
          </w:r>
        </w:sdtContent>
      </w:sdt>
      <w:r w:rsidR="0006156B" w:rsidRPr="00517D35">
        <w:rPr>
          <w:rFonts w:cs="Arial"/>
        </w:rPr>
        <w:t>Groupement conjoint sans mandataire solidaire</w:t>
      </w:r>
    </w:p>
    <w:p w14:paraId="568DCA74" w14:textId="77777777" w:rsidR="00740D64" w:rsidRDefault="00740D64" w:rsidP="00517D35">
      <w:pPr>
        <w:jc w:val="both"/>
        <w:rPr>
          <w:rFonts w:cs="Arial"/>
        </w:rPr>
      </w:pPr>
    </w:p>
    <w:p w14:paraId="4C260F31" w14:textId="77777777" w:rsidR="00730F97" w:rsidRDefault="00730F97" w:rsidP="00517D35">
      <w:pPr>
        <w:jc w:val="both"/>
        <w:rPr>
          <w:rFonts w:cs="Arial"/>
        </w:rPr>
      </w:pPr>
    </w:p>
    <w:p w14:paraId="03826718" w14:textId="77777777" w:rsidR="00730F97" w:rsidRDefault="00730F97" w:rsidP="00517D35">
      <w:pPr>
        <w:jc w:val="both"/>
        <w:rPr>
          <w:rFonts w:cs="Arial"/>
        </w:rPr>
      </w:pPr>
    </w:p>
    <w:p w14:paraId="313CB5F7" w14:textId="6B219C9F" w:rsidR="00730F97" w:rsidRPr="00517D35" w:rsidRDefault="00730F97" w:rsidP="00517D35">
      <w:pPr>
        <w:jc w:val="both"/>
        <w:rPr>
          <w:rFonts w:cs="Arial"/>
        </w:rPr>
        <w:sectPr w:rsidR="00730F97" w:rsidRPr="00517D35" w:rsidSect="00906304">
          <w:footerReference w:type="first" r:id="rId11"/>
          <w:type w:val="continuous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517D35" w:rsidRDefault="00615DD2" w:rsidP="00517D35">
      <w:pPr>
        <w:pStyle w:val="Titre1"/>
        <w:jc w:val="both"/>
        <w:rPr>
          <w:rFonts w:cs="Arial"/>
        </w:rPr>
      </w:pPr>
      <w:r w:rsidRPr="00517D35">
        <w:rPr>
          <w:rFonts w:cs="Arial"/>
        </w:rPr>
        <w:lastRenderedPageBreak/>
        <w:t xml:space="preserve">II - </w:t>
      </w:r>
      <w:r w:rsidR="00740D64" w:rsidRPr="00517D35">
        <w:rPr>
          <w:rFonts w:cs="Arial"/>
        </w:rPr>
        <w:t>PARTIE FINANCIERE</w:t>
      </w:r>
    </w:p>
    <w:p w14:paraId="4BD66430" w14:textId="371869C3" w:rsidR="00A762D8" w:rsidRDefault="00A762D8" w:rsidP="00A762D8">
      <w:pPr>
        <w:jc w:val="both"/>
        <w:rPr>
          <w:rFonts w:eastAsia="Trebuchet MS" w:cs="Arial"/>
          <w:color w:val="000000"/>
          <w:sz w:val="24"/>
          <w:szCs w:val="32"/>
        </w:rPr>
      </w:pPr>
      <w:r w:rsidRPr="00351DE1">
        <w:rPr>
          <w:rFonts w:eastAsia="Trebuchet MS" w:cs="Arial"/>
          <w:b/>
          <w:bCs/>
          <w:color w:val="000000"/>
          <w:sz w:val="24"/>
          <w:szCs w:val="32"/>
          <w:u w:val="single"/>
        </w:rPr>
        <w:t xml:space="preserve">Critère </w:t>
      </w:r>
      <w:r>
        <w:rPr>
          <w:rFonts w:eastAsia="Trebuchet MS" w:cs="Arial"/>
          <w:b/>
          <w:bCs/>
          <w:color w:val="000000"/>
          <w:sz w:val="24"/>
          <w:szCs w:val="32"/>
          <w:u w:val="single"/>
        </w:rPr>
        <w:t>1 – Prix des prestations</w:t>
      </w:r>
      <w:r w:rsidRPr="0016189A">
        <w:rPr>
          <w:rFonts w:eastAsia="Trebuchet MS" w:cs="Arial"/>
          <w:color w:val="000000"/>
          <w:sz w:val="24"/>
          <w:szCs w:val="32"/>
        </w:rPr>
        <w:t xml:space="preserve"> : </w:t>
      </w:r>
      <w:r>
        <w:rPr>
          <w:rFonts w:eastAsia="Trebuchet MS" w:cs="Arial"/>
          <w:color w:val="000000"/>
          <w:sz w:val="24"/>
          <w:szCs w:val="32"/>
        </w:rPr>
        <w:t>4</w:t>
      </w:r>
      <w:r w:rsidRPr="0016189A">
        <w:rPr>
          <w:rFonts w:eastAsia="Trebuchet MS" w:cs="Arial"/>
          <w:color w:val="000000"/>
          <w:sz w:val="24"/>
          <w:szCs w:val="32"/>
        </w:rPr>
        <w:t>0%</w:t>
      </w:r>
    </w:p>
    <w:p w14:paraId="6763DB4B" w14:textId="77777777" w:rsidR="00A762D8" w:rsidRDefault="00A762D8" w:rsidP="00517D35">
      <w:pPr>
        <w:spacing w:before="0" w:after="0"/>
        <w:jc w:val="both"/>
        <w:rPr>
          <w:rFonts w:cs="Arial"/>
        </w:rPr>
      </w:pPr>
    </w:p>
    <w:p w14:paraId="549AA5C5" w14:textId="77777777" w:rsidR="00A762D8" w:rsidRDefault="00A762D8" w:rsidP="00517D35">
      <w:pPr>
        <w:spacing w:before="0" w:after="0"/>
        <w:jc w:val="both"/>
        <w:rPr>
          <w:rFonts w:cs="Arial"/>
        </w:rPr>
      </w:pPr>
    </w:p>
    <w:p w14:paraId="1352549C" w14:textId="3662EFD6" w:rsidR="00215453" w:rsidRPr="00517D35" w:rsidRDefault="00613CE6" w:rsidP="00517D35">
      <w:pPr>
        <w:spacing w:before="0" w:after="0"/>
        <w:jc w:val="both"/>
        <w:rPr>
          <w:rFonts w:cs="Arial"/>
        </w:rPr>
      </w:pPr>
      <w:r w:rsidRPr="00517D35">
        <w:rPr>
          <w:rFonts w:cs="Arial"/>
        </w:rPr>
        <w:t>Cf bordereau des prix unitaires</w:t>
      </w:r>
      <w:r w:rsidR="00B46F33">
        <w:rPr>
          <w:rFonts w:cs="Arial"/>
        </w:rPr>
        <w:t xml:space="preserve"> et simulation de commande. </w:t>
      </w:r>
    </w:p>
    <w:p w14:paraId="722C9735" w14:textId="33B1B71A" w:rsidR="00215453" w:rsidRPr="00517D35" w:rsidRDefault="00215453" w:rsidP="00517D35">
      <w:pPr>
        <w:spacing w:before="0" w:after="0"/>
        <w:jc w:val="both"/>
        <w:rPr>
          <w:rFonts w:cs="Arial"/>
        </w:rPr>
      </w:pPr>
    </w:p>
    <w:p w14:paraId="43CA3B2F" w14:textId="404D52A4" w:rsidR="00215453" w:rsidRPr="00517D35" w:rsidRDefault="00215453" w:rsidP="00517D35">
      <w:pPr>
        <w:spacing w:before="0" w:after="0"/>
        <w:jc w:val="both"/>
        <w:rPr>
          <w:rFonts w:cs="Arial"/>
        </w:rPr>
      </w:pPr>
    </w:p>
    <w:p w14:paraId="71682BE0" w14:textId="44682976" w:rsidR="00215453" w:rsidRPr="00517D35" w:rsidRDefault="00215453" w:rsidP="00517D35">
      <w:pPr>
        <w:spacing w:before="0" w:after="0"/>
        <w:jc w:val="both"/>
        <w:rPr>
          <w:rFonts w:cs="Arial"/>
        </w:rPr>
      </w:pPr>
    </w:p>
    <w:p w14:paraId="12CA8C17" w14:textId="7F6D05CD" w:rsidR="00215453" w:rsidRPr="00517D35" w:rsidRDefault="00215453" w:rsidP="00517D35">
      <w:pPr>
        <w:spacing w:before="0" w:after="0"/>
        <w:jc w:val="both"/>
        <w:rPr>
          <w:rFonts w:cs="Arial"/>
        </w:rPr>
      </w:pPr>
    </w:p>
    <w:p w14:paraId="14847333" w14:textId="38442A65" w:rsidR="00215453" w:rsidRPr="00517D35" w:rsidRDefault="00215453" w:rsidP="00517D35">
      <w:pPr>
        <w:spacing w:before="0" w:after="0"/>
        <w:jc w:val="both"/>
        <w:rPr>
          <w:rFonts w:cs="Arial"/>
        </w:rPr>
      </w:pPr>
    </w:p>
    <w:p w14:paraId="2A1B2761" w14:textId="77777777" w:rsidR="00215453" w:rsidRPr="00517D35" w:rsidRDefault="00215453" w:rsidP="00517D35">
      <w:pPr>
        <w:spacing w:before="0" w:after="0"/>
        <w:jc w:val="both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:rsidRPr="00517D35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517D35" w:rsidRDefault="00943733" w:rsidP="00517D35">
            <w:pPr>
              <w:spacing w:before="0" w:after="0"/>
              <w:jc w:val="both"/>
              <w:rPr>
                <w:rFonts w:cs="Arial"/>
                <w:color w:val="EA5A2D"/>
              </w:rPr>
            </w:pPr>
            <w:r w:rsidRPr="00517D35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517D35" w:rsidRDefault="00943733" w:rsidP="00517D35">
            <w:pPr>
              <w:spacing w:before="0" w:after="0"/>
              <w:jc w:val="both"/>
              <w:rPr>
                <w:rFonts w:cs="Arial"/>
                <w:b/>
              </w:rPr>
            </w:pPr>
            <w:r w:rsidRPr="00517D35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:rsidRPr="00517D35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Pr="00517D35" w:rsidRDefault="0094373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Pr="00517D35" w:rsidRDefault="0094373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Pr="00517D35" w:rsidRDefault="00943733" w:rsidP="00517D35">
            <w:pPr>
              <w:spacing w:before="0" w:after="0"/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Montant en € H.T.</w:t>
            </w:r>
          </w:p>
        </w:tc>
      </w:tr>
      <w:tr w:rsidR="00943733" w:rsidRPr="00517D35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Dénomination sociale : </w:t>
            </w:r>
          </w:p>
          <w:p w14:paraId="2A673D70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SIRET : </w:t>
            </w:r>
          </w:p>
          <w:p w14:paraId="4E7D9C58" w14:textId="40CD6CC8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Adresse :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</w:tr>
      <w:tr w:rsidR="00943733" w:rsidRPr="00517D35" w14:paraId="066CAF7E" w14:textId="77777777" w:rsidTr="00497BD0">
        <w:tc>
          <w:tcPr>
            <w:tcW w:w="4939" w:type="dxa"/>
          </w:tcPr>
          <w:p w14:paraId="3C3F0BF4" w14:textId="2E7E529B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Dénomination sociale : </w:t>
            </w:r>
          </w:p>
          <w:p w14:paraId="59BA5C4B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SIRET : </w:t>
            </w:r>
          </w:p>
          <w:p w14:paraId="4F2F3264" w14:textId="5D737C1E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</w:tr>
      <w:tr w:rsidR="00943733" w:rsidRPr="00517D35" w14:paraId="79696151" w14:textId="77777777" w:rsidTr="00497BD0">
        <w:tc>
          <w:tcPr>
            <w:tcW w:w="4939" w:type="dxa"/>
          </w:tcPr>
          <w:p w14:paraId="175E2A13" w14:textId="3A3F6E7C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Dénomination sociale : </w:t>
            </w:r>
          </w:p>
          <w:p w14:paraId="29233F51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SIRET : </w:t>
            </w:r>
          </w:p>
          <w:p w14:paraId="12953BA9" w14:textId="23D31A90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Adresse :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</w:tr>
      <w:tr w:rsidR="00943733" w:rsidRPr="00517D35" w14:paraId="655F3A1E" w14:textId="77777777" w:rsidTr="00497BD0">
        <w:tc>
          <w:tcPr>
            <w:tcW w:w="4939" w:type="dxa"/>
          </w:tcPr>
          <w:p w14:paraId="341C36B1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Dénomination sociale : </w:t>
            </w:r>
          </w:p>
          <w:p w14:paraId="396AE231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 xml:space="preserve">SIRET : </w:t>
            </w:r>
          </w:p>
          <w:p w14:paraId="07EEA78D" w14:textId="54744CFD" w:rsidR="00943733" w:rsidRPr="00517D35" w:rsidRDefault="00943733" w:rsidP="00517D35">
            <w:pPr>
              <w:jc w:val="both"/>
              <w:rPr>
                <w:rFonts w:cs="Arial"/>
              </w:rPr>
            </w:pPr>
            <w:r w:rsidRPr="00517D35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Pr="00517D35" w:rsidRDefault="00943733" w:rsidP="00517D35">
            <w:pPr>
              <w:jc w:val="both"/>
              <w:rPr>
                <w:rFonts w:cs="Arial"/>
              </w:rPr>
            </w:pPr>
          </w:p>
        </w:tc>
      </w:tr>
    </w:tbl>
    <w:p w14:paraId="60500E59" w14:textId="77777777" w:rsidR="00E67CB2" w:rsidRPr="00517D35" w:rsidRDefault="00E67CB2" w:rsidP="00517D35">
      <w:pPr>
        <w:spacing w:before="0" w:after="0"/>
        <w:jc w:val="both"/>
        <w:rPr>
          <w:rFonts w:cs="Arial"/>
        </w:rPr>
      </w:pPr>
    </w:p>
    <w:p w14:paraId="04D6B94D" w14:textId="3C8F6D47" w:rsidR="00740D64" w:rsidRPr="00517D35" w:rsidRDefault="00740D64" w:rsidP="00517D35">
      <w:pPr>
        <w:jc w:val="both"/>
        <w:rPr>
          <w:rFonts w:cs="Arial"/>
        </w:rPr>
      </w:pPr>
    </w:p>
    <w:p w14:paraId="6560205F" w14:textId="3F2A7D7A" w:rsidR="00740D64" w:rsidRPr="00517D35" w:rsidRDefault="00740D64" w:rsidP="00517D35">
      <w:pPr>
        <w:jc w:val="both"/>
        <w:rPr>
          <w:rFonts w:cs="Arial"/>
        </w:rPr>
      </w:pPr>
    </w:p>
    <w:p w14:paraId="5C1C8F94" w14:textId="4EBD0DF0" w:rsidR="00613CE6" w:rsidRPr="00517D35" w:rsidRDefault="00613CE6" w:rsidP="00517D35">
      <w:pPr>
        <w:jc w:val="both"/>
        <w:rPr>
          <w:rFonts w:cs="Arial"/>
        </w:rPr>
      </w:pPr>
    </w:p>
    <w:p w14:paraId="45CC7C9D" w14:textId="50D5775D" w:rsidR="00613CE6" w:rsidRPr="00517D35" w:rsidRDefault="00613CE6" w:rsidP="00517D35">
      <w:pPr>
        <w:jc w:val="both"/>
        <w:rPr>
          <w:rFonts w:cs="Arial"/>
        </w:rPr>
      </w:pPr>
    </w:p>
    <w:p w14:paraId="28510CF1" w14:textId="486A5171" w:rsidR="00613CE6" w:rsidRPr="00517D35" w:rsidRDefault="00613CE6" w:rsidP="00517D35">
      <w:pPr>
        <w:jc w:val="both"/>
        <w:rPr>
          <w:rFonts w:cs="Arial"/>
        </w:rPr>
      </w:pPr>
    </w:p>
    <w:p w14:paraId="31C3385D" w14:textId="2956193C" w:rsidR="00613CE6" w:rsidRPr="00517D35" w:rsidRDefault="00613CE6" w:rsidP="00517D35">
      <w:pPr>
        <w:spacing w:before="0" w:after="160" w:line="259" w:lineRule="auto"/>
        <w:jc w:val="both"/>
        <w:rPr>
          <w:rFonts w:cs="Arial"/>
        </w:rPr>
      </w:pPr>
      <w:r w:rsidRPr="00517D35">
        <w:rPr>
          <w:rFonts w:cs="Arial"/>
        </w:rPr>
        <w:br w:type="page"/>
      </w:r>
    </w:p>
    <w:p w14:paraId="69E97155" w14:textId="74FC8A9E" w:rsidR="00613CE6" w:rsidRPr="00517D35" w:rsidRDefault="00613CE6" w:rsidP="00517D35">
      <w:pPr>
        <w:pStyle w:val="Titre1"/>
        <w:jc w:val="both"/>
        <w:rPr>
          <w:rFonts w:cs="Arial"/>
        </w:rPr>
      </w:pPr>
      <w:r w:rsidRPr="00517D35">
        <w:rPr>
          <w:rFonts w:cs="Arial"/>
        </w:rPr>
        <w:lastRenderedPageBreak/>
        <w:t>III - PARTIE TECHNIQUE VALANT MEMOIRE TECHNIQUE</w:t>
      </w:r>
    </w:p>
    <w:p w14:paraId="175EC989" w14:textId="2A66433E" w:rsidR="003B1BEA" w:rsidRPr="00517D35" w:rsidRDefault="003B1BEA" w:rsidP="00517D35">
      <w:pPr>
        <w:jc w:val="both"/>
        <w:rPr>
          <w:rFonts w:cs="Arial"/>
        </w:rPr>
      </w:pPr>
    </w:p>
    <w:p w14:paraId="208E31E8" w14:textId="27CE9282" w:rsidR="003B1BEA" w:rsidRPr="00873549" w:rsidRDefault="003B1BEA" w:rsidP="00517D35">
      <w:pPr>
        <w:shd w:val="clear" w:color="auto" w:fill="FFFFFF"/>
        <w:ind w:right="-286"/>
        <w:jc w:val="both"/>
        <w:rPr>
          <w:rFonts w:cs="Arial"/>
          <w:bCs/>
          <w:spacing w:val="-5"/>
          <w:szCs w:val="20"/>
        </w:rPr>
      </w:pPr>
      <w:r w:rsidRPr="00873549">
        <w:rPr>
          <w:rFonts w:cs="Arial"/>
          <w:bCs/>
          <w:spacing w:val="-5"/>
          <w:szCs w:val="20"/>
        </w:rPr>
        <w:t xml:space="preserve">Le </w:t>
      </w:r>
      <w:r w:rsidR="00160DBC">
        <w:rPr>
          <w:rFonts w:cs="Arial"/>
          <w:bCs/>
          <w:spacing w:val="-5"/>
          <w:szCs w:val="20"/>
        </w:rPr>
        <w:t>m</w:t>
      </w:r>
      <w:r w:rsidRPr="00873549">
        <w:rPr>
          <w:rFonts w:cs="Arial"/>
          <w:bCs/>
          <w:spacing w:val="-5"/>
          <w:szCs w:val="20"/>
        </w:rPr>
        <w:t xml:space="preserve">émoire </w:t>
      </w:r>
      <w:r w:rsidR="00160DBC">
        <w:rPr>
          <w:rFonts w:cs="Arial"/>
          <w:bCs/>
          <w:spacing w:val="-5"/>
          <w:szCs w:val="20"/>
        </w:rPr>
        <w:t>t</w:t>
      </w:r>
      <w:r w:rsidRPr="00873549">
        <w:rPr>
          <w:rFonts w:cs="Arial"/>
          <w:bCs/>
          <w:spacing w:val="-5"/>
          <w:szCs w:val="20"/>
        </w:rPr>
        <w:t xml:space="preserve">echnique est un document de synthèse permettant à l’entreprise de lister et d’expliquer les moyens, méthodologies et équipements qu’elle propose de mettre en œuvre pour exécuter les prestations propres à ce marché. </w:t>
      </w:r>
    </w:p>
    <w:p w14:paraId="0A1D63EE" w14:textId="77777777" w:rsidR="003B1BEA" w:rsidRPr="00906304" w:rsidRDefault="003B1BEA" w:rsidP="00517D35">
      <w:pPr>
        <w:shd w:val="clear" w:color="auto" w:fill="FFFFFF"/>
        <w:ind w:right="-286"/>
        <w:jc w:val="both"/>
        <w:rPr>
          <w:rFonts w:cs="Arial"/>
          <w:spacing w:val="-5"/>
          <w:szCs w:val="20"/>
        </w:rPr>
      </w:pPr>
    </w:p>
    <w:p w14:paraId="248F625A" w14:textId="77777777" w:rsidR="003B1BEA" w:rsidRPr="00873549" w:rsidRDefault="003B1BEA" w:rsidP="00517D35">
      <w:pPr>
        <w:shd w:val="clear" w:color="auto" w:fill="FFFFFF"/>
        <w:ind w:right="-286"/>
        <w:jc w:val="both"/>
        <w:rPr>
          <w:rFonts w:cs="Arial"/>
          <w:i/>
          <w:iCs/>
          <w:spacing w:val="-5"/>
          <w:szCs w:val="20"/>
        </w:rPr>
      </w:pPr>
      <w:r w:rsidRPr="00873549">
        <w:rPr>
          <w:rFonts w:cs="Arial"/>
          <w:i/>
          <w:iCs/>
          <w:spacing w:val="-5"/>
          <w:szCs w:val="20"/>
        </w:rPr>
        <w:t xml:space="preserve">Nota : il ne s’agit en aucun cas d’une note de présentation de l’entreprise mais bien du mémoire technique </w:t>
      </w:r>
      <w:r w:rsidRPr="00873549">
        <w:rPr>
          <w:rFonts w:cs="Arial"/>
          <w:i/>
          <w:iCs/>
          <w:spacing w:val="-5"/>
          <w:szCs w:val="20"/>
          <w:u w:val="single"/>
        </w:rPr>
        <w:t>propre à l’opération</w:t>
      </w:r>
      <w:r w:rsidRPr="00873549">
        <w:rPr>
          <w:rFonts w:cs="Arial"/>
          <w:i/>
          <w:iCs/>
          <w:spacing w:val="-5"/>
          <w:szCs w:val="20"/>
        </w:rPr>
        <w:t xml:space="preserve"> objet du présent dossier de consultation</w:t>
      </w:r>
    </w:p>
    <w:p w14:paraId="2BBCD5B6" w14:textId="77777777" w:rsidR="003B1BEA" w:rsidRPr="00906304" w:rsidRDefault="003B1BEA" w:rsidP="00517D35">
      <w:pPr>
        <w:shd w:val="clear" w:color="auto" w:fill="FFFFFF"/>
        <w:ind w:right="-286"/>
        <w:jc w:val="both"/>
        <w:rPr>
          <w:rFonts w:cs="Arial"/>
          <w:spacing w:val="-5"/>
          <w:szCs w:val="20"/>
        </w:rPr>
      </w:pPr>
    </w:p>
    <w:p w14:paraId="065F77BE" w14:textId="740C1CA6" w:rsidR="003B1BEA" w:rsidRPr="00906304" w:rsidRDefault="003B1BEA" w:rsidP="00517D35">
      <w:pPr>
        <w:shd w:val="clear" w:color="auto" w:fill="FFFFFF"/>
        <w:ind w:right="-286"/>
        <w:jc w:val="both"/>
        <w:rPr>
          <w:rFonts w:cs="Arial"/>
          <w:spacing w:val="-5"/>
          <w:szCs w:val="20"/>
        </w:rPr>
      </w:pPr>
      <w:r w:rsidRPr="00906304">
        <w:rPr>
          <w:rFonts w:cs="Arial"/>
          <w:spacing w:val="-5"/>
          <w:szCs w:val="20"/>
        </w:rPr>
        <w:t xml:space="preserve">Il est souhaité que la réponse du candidat ne </w:t>
      </w:r>
      <w:r w:rsidRPr="00E46EB4">
        <w:rPr>
          <w:rFonts w:cs="Arial"/>
          <w:spacing w:val="-5"/>
          <w:szCs w:val="20"/>
        </w:rPr>
        <w:t xml:space="preserve">dépasse pas les </w:t>
      </w:r>
      <w:r w:rsidR="00E46EB4" w:rsidRPr="00E46EB4">
        <w:rPr>
          <w:rFonts w:cs="Arial"/>
          <w:spacing w:val="-5"/>
          <w:szCs w:val="20"/>
        </w:rPr>
        <w:t>3</w:t>
      </w:r>
      <w:r w:rsidRPr="00E46EB4">
        <w:rPr>
          <w:rFonts w:cs="Arial"/>
          <w:spacing w:val="-5"/>
          <w:szCs w:val="20"/>
        </w:rPr>
        <w:t>5 pages</w:t>
      </w:r>
      <w:r w:rsidR="00B46F33">
        <w:rPr>
          <w:rFonts w:cs="Arial"/>
          <w:spacing w:val="-5"/>
          <w:szCs w:val="20"/>
        </w:rPr>
        <w:t xml:space="preserve"> (hors CV)</w:t>
      </w:r>
      <w:r w:rsidRPr="00E46EB4">
        <w:rPr>
          <w:rFonts w:cs="Arial"/>
          <w:spacing w:val="-5"/>
          <w:szCs w:val="20"/>
        </w:rPr>
        <w:t>.</w:t>
      </w:r>
    </w:p>
    <w:p w14:paraId="2F003E97" w14:textId="7F89471C" w:rsidR="003B1BEA" w:rsidRPr="0016189A" w:rsidRDefault="003B1BEA" w:rsidP="00517D35">
      <w:pPr>
        <w:jc w:val="both"/>
        <w:rPr>
          <w:rFonts w:cs="Arial"/>
        </w:rPr>
      </w:pPr>
    </w:p>
    <w:p w14:paraId="6712D747" w14:textId="5B3019E4" w:rsidR="00613CE6" w:rsidRDefault="007713B0" w:rsidP="00517D35">
      <w:pPr>
        <w:jc w:val="both"/>
        <w:rPr>
          <w:rFonts w:eastAsia="Trebuchet MS" w:cs="Arial"/>
          <w:color w:val="000000"/>
          <w:sz w:val="24"/>
          <w:szCs w:val="32"/>
        </w:rPr>
      </w:pPr>
      <w:r w:rsidRPr="00351DE1">
        <w:rPr>
          <w:rFonts w:eastAsia="Trebuchet MS" w:cs="Arial"/>
          <w:b/>
          <w:bCs/>
          <w:color w:val="000000"/>
          <w:sz w:val="24"/>
          <w:szCs w:val="32"/>
          <w:u w:val="single"/>
        </w:rPr>
        <w:t>Critère 2</w:t>
      </w:r>
      <w:r w:rsidR="00A762D8">
        <w:rPr>
          <w:rFonts w:eastAsia="Trebuchet MS" w:cs="Arial"/>
          <w:b/>
          <w:bCs/>
          <w:color w:val="000000"/>
          <w:sz w:val="24"/>
          <w:szCs w:val="32"/>
          <w:u w:val="single"/>
        </w:rPr>
        <w:t xml:space="preserve"> </w:t>
      </w:r>
      <w:r w:rsidRPr="00351DE1">
        <w:rPr>
          <w:rFonts w:eastAsia="Trebuchet MS" w:cs="Arial"/>
          <w:b/>
          <w:bCs/>
          <w:color w:val="000000"/>
          <w:sz w:val="24"/>
          <w:szCs w:val="32"/>
          <w:u w:val="single"/>
        </w:rPr>
        <w:t>-</w:t>
      </w:r>
      <w:r w:rsidR="00A762D8">
        <w:rPr>
          <w:rFonts w:eastAsia="Trebuchet MS" w:cs="Arial"/>
          <w:b/>
          <w:bCs/>
          <w:color w:val="000000"/>
          <w:sz w:val="24"/>
          <w:szCs w:val="32"/>
          <w:u w:val="single"/>
        </w:rPr>
        <w:t xml:space="preserve"> </w:t>
      </w:r>
      <w:r w:rsidRPr="00351DE1">
        <w:rPr>
          <w:rFonts w:eastAsia="Trebuchet MS" w:cs="Arial"/>
          <w:b/>
          <w:bCs/>
          <w:color w:val="000000"/>
          <w:sz w:val="24"/>
          <w:szCs w:val="32"/>
          <w:u w:val="single"/>
        </w:rPr>
        <w:t>Valeur technique</w:t>
      </w:r>
      <w:r w:rsidRPr="0016189A">
        <w:rPr>
          <w:rFonts w:eastAsia="Trebuchet MS" w:cs="Arial"/>
          <w:color w:val="000000"/>
          <w:sz w:val="24"/>
          <w:szCs w:val="32"/>
        </w:rPr>
        <w:t> : 60%</w:t>
      </w:r>
    </w:p>
    <w:p w14:paraId="665AF000" w14:textId="20B8A271" w:rsidR="0060335C" w:rsidRPr="00906304" w:rsidRDefault="0060335C" w:rsidP="0060335C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906304">
        <w:rPr>
          <w:rFonts w:eastAsia="Trebuchet MS" w:cs="Arial"/>
          <w:b/>
          <w:bCs/>
          <w:i/>
          <w:color w:val="000000"/>
          <w:sz w:val="22"/>
          <w:szCs w:val="22"/>
        </w:rPr>
        <w:t>Sous-critère 2.1 - Pertinence des moyens humains affectés à l’accord-cadre</w:t>
      </w:r>
      <w:r w:rsid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 : </w:t>
      </w:r>
      <w:r w:rsidR="007B2DDD" w:rsidRPr="00906304">
        <w:rPr>
          <w:rFonts w:eastAsia="Trebuchet MS" w:cs="Arial"/>
          <w:b/>
          <w:bCs/>
          <w:i/>
          <w:color w:val="000000"/>
          <w:sz w:val="22"/>
          <w:szCs w:val="22"/>
        </w:rPr>
        <w:t>effectifs, expériences, diplômes, formations…</w:t>
      </w:r>
      <w:r w:rsid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Pr="00906304">
        <w:rPr>
          <w:rFonts w:eastAsia="Trebuchet MS" w:cs="Arial"/>
          <w:i/>
          <w:color w:val="000000"/>
          <w:sz w:val="22"/>
          <w:szCs w:val="22"/>
        </w:rPr>
        <w:t>10%</w:t>
      </w:r>
    </w:p>
    <w:p w14:paraId="6EDBABF7" w14:textId="77777777" w:rsidR="003B7A69" w:rsidRPr="00906304" w:rsidRDefault="003B7A69" w:rsidP="0060335C">
      <w:pPr>
        <w:autoSpaceDE w:val="0"/>
        <w:autoSpaceDN w:val="0"/>
        <w:adjustRightInd w:val="0"/>
        <w:ind w:left="-76" w:right="-286"/>
        <w:jc w:val="both"/>
        <w:rPr>
          <w:rFonts w:cs="Arial"/>
          <w:u w:val="single"/>
        </w:rPr>
      </w:pPr>
    </w:p>
    <w:p w14:paraId="34A0B10A" w14:textId="77777777" w:rsid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>Organigramme fonctionnel de l’équipe</w:t>
      </w:r>
    </w:p>
    <w:p w14:paraId="6C53067C" w14:textId="424D902C" w:rsidR="0060335C" w:rsidRP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F90B53">
        <w:rPr>
          <w:rFonts w:cs="Arial"/>
          <w:szCs w:val="20"/>
        </w:rPr>
        <w:t>Présentation de l’organisation fonctionnel des moyens humains affectés à ce marché.</w:t>
      </w:r>
    </w:p>
    <w:p w14:paraId="482CA68D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3FE5173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07D9D61" w14:textId="1E0B80FC" w:rsidR="007B2DDD" w:rsidRDefault="007B2DDD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600902" w14:textId="114653D1" w:rsidR="007B2DDD" w:rsidRDefault="007B2DDD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20A3458" w14:textId="52655B71" w:rsidR="007B2DDD" w:rsidRDefault="007B2DDD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571D4F8" w14:textId="4B03FC8B" w:rsidR="00375B94" w:rsidRDefault="00375B94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9A4D29" w14:textId="1163AF34" w:rsidR="007B2DDD" w:rsidRDefault="007B2DDD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8451C28" w14:textId="77777777" w:rsidR="00FF5199" w:rsidRPr="0016189A" w:rsidRDefault="00FF5199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D1FF71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7E9A8A2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9F73B0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309DB9B" w14:textId="77777777" w:rsidR="0060335C" w:rsidRPr="0016189A" w:rsidRDefault="0060335C" w:rsidP="0060335C">
      <w:pPr>
        <w:autoSpaceDE w:val="0"/>
        <w:autoSpaceDN w:val="0"/>
        <w:adjustRightInd w:val="0"/>
        <w:ind w:right="-286"/>
        <w:jc w:val="both"/>
        <w:rPr>
          <w:rFonts w:cs="Arial"/>
          <w:snapToGrid w:val="0"/>
          <w:color w:val="000000"/>
          <w:szCs w:val="20"/>
        </w:rPr>
      </w:pPr>
    </w:p>
    <w:p w14:paraId="48C09F69" w14:textId="4A13FFEA" w:rsid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 xml:space="preserve">Composition de l’équipe dédiée </w:t>
      </w:r>
      <w:r w:rsidR="003473FB">
        <w:rPr>
          <w:rFonts w:cs="Arial"/>
          <w:i/>
          <w:iCs/>
          <w:u w:val="single"/>
        </w:rPr>
        <w:t>(hors équipe encadrante)</w:t>
      </w:r>
    </w:p>
    <w:p w14:paraId="20D6B760" w14:textId="081A36F2" w:rsidR="0060335C" w:rsidRP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F90B53">
        <w:rPr>
          <w:rFonts w:cs="Arial"/>
          <w:szCs w:val="20"/>
        </w:rPr>
        <w:t xml:space="preserve">Présentation des membres de l’équipe dédiée, leurs rôles et missions, </w:t>
      </w:r>
      <w:r w:rsidRPr="00F90B53">
        <w:rPr>
          <w:rFonts w:cs="Arial"/>
          <w:b/>
          <w:bCs/>
          <w:szCs w:val="20"/>
          <w:u w:val="single"/>
        </w:rPr>
        <w:t>accompagnés de leurs CV</w:t>
      </w:r>
      <w:r w:rsidR="00B46F33">
        <w:rPr>
          <w:rFonts w:cs="Arial"/>
          <w:b/>
          <w:bCs/>
          <w:szCs w:val="20"/>
          <w:u w:val="single"/>
        </w:rPr>
        <w:t xml:space="preserve"> </w:t>
      </w:r>
      <w:r w:rsidR="00B46F33" w:rsidRPr="00B46F33">
        <w:rPr>
          <w:rFonts w:cs="Arial"/>
          <w:szCs w:val="20"/>
        </w:rPr>
        <w:t>(pouvant être joints en annexe)</w:t>
      </w:r>
      <w:r w:rsidRPr="00F90B53">
        <w:rPr>
          <w:rFonts w:cs="Arial"/>
          <w:szCs w:val="20"/>
        </w:rPr>
        <w:t xml:space="preserve"> et leurs références.</w:t>
      </w:r>
    </w:p>
    <w:p w14:paraId="6845A13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2475FF3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738CF5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49F25EF" w14:textId="77777777" w:rsidR="00FF5199" w:rsidRPr="0016189A" w:rsidRDefault="00FF5199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67E9C6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C804EF6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161FAED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6E41B7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7FF1F2A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15B742A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2613B4" w14:textId="77777777" w:rsid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lastRenderedPageBreak/>
        <w:t>Compétences complémentaires</w:t>
      </w:r>
    </w:p>
    <w:p w14:paraId="71E33CBB" w14:textId="664A72E1" w:rsidR="0060335C" w:rsidRP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F90B53">
        <w:rPr>
          <w:rFonts w:cs="Arial"/>
          <w:szCs w:val="20"/>
        </w:rPr>
        <w:t>Les certifications</w:t>
      </w:r>
      <w:r w:rsidR="00160DBC" w:rsidRPr="00F90B53">
        <w:rPr>
          <w:rFonts w:cs="Arial"/>
          <w:szCs w:val="20"/>
        </w:rPr>
        <w:t>, agréments</w:t>
      </w:r>
      <w:r w:rsidRPr="00F90B53">
        <w:rPr>
          <w:rFonts w:cs="Arial"/>
          <w:szCs w:val="20"/>
        </w:rPr>
        <w:t xml:space="preserve"> et formations sur les technologies mise</w:t>
      </w:r>
      <w:r w:rsidR="00160DBC" w:rsidRPr="00F90B53">
        <w:rPr>
          <w:rFonts w:cs="Arial"/>
          <w:szCs w:val="20"/>
        </w:rPr>
        <w:t>s</w:t>
      </w:r>
      <w:r w:rsidRPr="00F90B53">
        <w:rPr>
          <w:rFonts w:cs="Arial"/>
          <w:szCs w:val="20"/>
        </w:rPr>
        <w:t xml:space="preserve"> en œuvre. </w:t>
      </w:r>
      <w:r w:rsidR="00160DBC" w:rsidRPr="00F90B53">
        <w:rPr>
          <w:rFonts w:cs="Arial"/>
          <w:szCs w:val="20"/>
        </w:rPr>
        <w:t xml:space="preserve">Toute autre compétence pertinente dans le cadre de ce marché </w:t>
      </w:r>
      <w:r w:rsidR="00741ACC" w:rsidRPr="00F90B53">
        <w:rPr>
          <w:rFonts w:cs="Arial"/>
          <w:szCs w:val="20"/>
        </w:rPr>
        <w:t>(</w:t>
      </w:r>
      <w:r w:rsidRPr="00F90B53">
        <w:rPr>
          <w:rFonts w:cs="Arial"/>
          <w:szCs w:val="20"/>
        </w:rPr>
        <w:t>problématiques de sécurité</w:t>
      </w:r>
      <w:r w:rsidR="00741ACC" w:rsidRPr="00F90B53">
        <w:rPr>
          <w:rFonts w:cs="Arial"/>
          <w:szCs w:val="20"/>
        </w:rPr>
        <w:t>, aptitude au travail en hauteur…)</w:t>
      </w:r>
    </w:p>
    <w:p w14:paraId="01BBC417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B5E5B8F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DEB2F15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79F09A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1011B8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A7247C0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D377647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3C1605B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2B656DD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82F24D0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E321F41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3E5EB89" w14:textId="77777777" w:rsidR="0060335C" w:rsidRPr="0016189A" w:rsidRDefault="0060335C" w:rsidP="0060335C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1623B04E" w14:textId="10EE4865" w:rsidR="0060335C" w:rsidRPr="00906304" w:rsidRDefault="0060335C" w:rsidP="0060335C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906304">
        <w:rPr>
          <w:rFonts w:eastAsia="Trebuchet MS" w:cs="Arial"/>
          <w:b/>
          <w:bCs/>
          <w:i/>
          <w:color w:val="000000"/>
          <w:sz w:val="22"/>
          <w:szCs w:val="22"/>
        </w:rPr>
        <w:t>Sous-critère 2.</w:t>
      </w:r>
      <w:r w:rsidR="00BF2DE6" w:rsidRP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2 </w:t>
      </w:r>
      <w:r w:rsidRPr="00906304">
        <w:rPr>
          <w:rFonts w:eastAsia="Trebuchet MS" w:cs="Arial"/>
          <w:b/>
          <w:bCs/>
          <w:i/>
          <w:color w:val="000000"/>
          <w:sz w:val="22"/>
          <w:szCs w:val="22"/>
        </w:rPr>
        <w:t>-</w:t>
      </w:r>
      <w:r w:rsidR="00BF2DE6" w:rsidRP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Pr="00906304">
        <w:rPr>
          <w:rFonts w:eastAsia="Trebuchet MS" w:cs="Arial"/>
          <w:b/>
          <w:bCs/>
          <w:i/>
          <w:color w:val="000000"/>
          <w:sz w:val="22"/>
          <w:szCs w:val="22"/>
        </w:rPr>
        <w:t>Pertinence de l'équipe encadrante affectée à l’accord-cadre</w:t>
      </w:r>
      <w:r w:rsid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 : </w:t>
      </w:r>
      <w:r w:rsidR="005F6D2B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effectifs, </w:t>
      </w:r>
      <w:r w:rsidRPr="00906304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expériences, diplômes, formations… </w:t>
      </w:r>
      <w:r w:rsidRPr="00906304">
        <w:rPr>
          <w:rFonts w:eastAsia="Trebuchet MS" w:cs="Arial"/>
          <w:i/>
          <w:color w:val="000000"/>
          <w:sz w:val="22"/>
          <w:szCs w:val="22"/>
        </w:rPr>
        <w:t>10%</w:t>
      </w:r>
    </w:p>
    <w:p w14:paraId="0A7FE768" w14:textId="0EB69395" w:rsidR="00F90B53" w:rsidRDefault="003473FB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>
        <w:rPr>
          <w:rFonts w:cs="Arial"/>
          <w:i/>
          <w:iCs/>
          <w:u w:val="single"/>
        </w:rPr>
        <w:t>Composition de l’équipe encadrante dédiée</w:t>
      </w:r>
    </w:p>
    <w:p w14:paraId="208BF7C0" w14:textId="60077D0E" w:rsidR="0060335C" w:rsidRP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F90B53">
        <w:rPr>
          <w:rFonts w:cs="Arial"/>
          <w:szCs w:val="20"/>
        </w:rPr>
        <w:t xml:space="preserve">Présentation de l’équipe encadrante, son rôle et missions, </w:t>
      </w:r>
      <w:r w:rsidRPr="00F90B53">
        <w:rPr>
          <w:rFonts w:cs="Arial"/>
          <w:b/>
          <w:bCs/>
          <w:szCs w:val="20"/>
          <w:u w:val="single"/>
        </w:rPr>
        <w:t>accompagnés de CV</w:t>
      </w:r>
      <w:r w:rsidR="00B46F33">
        <w:rPr>
          <w:rFonts w:cs="Arial"/>
          <w:b/>
          <w:bCs/>
          <w:szCs w:val="20"/>
          <w:u w:val="single"/>
        </w:rPr>
        <w:t xml:space="preserve"> </w:t>
      </w:r>
      <w:r w:rsidR="00B46F33" w:rsidRPr="00B46F33">
        <w:rPr>
          <w:rFonts w:cs="Arial"/>
          <w:szCs w:val="20"/>
        </w:rPr>
        <w:t>(pouvant être joints en annexe)</w:t>
      </w:r>
      <w:r w:rsidRPr="00F90B53">
        <w:rPr>
          <w:rFonts w:cs="Arial"/>
          <w:szCs w:val="20"/>
        </w:rPr>
        <w:t xml:space="preserve"> et leurs références.</w:t>
      </w:r>
    </w:p>
    <w:p w14:paraId="34AC35BA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D95E428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A5EA63B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C1BD4C9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2BF1B6F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88C20E7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696293A" w14:textId="787F1FA2" w:rsidR="0060335C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FED7393" w14:textId="1377B3A2" w:rsidR="00FF5199" w:rsidRDefault="00FF5199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2331089" w14:textId="2C0E4AF0" w:rsidR="00FF5199" w:rsidRDefault="00FF5199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581911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6A8BE41" w14:textId="77777777" w:rsidR="0060335C" w:rsidRPr="0016189A" w:rsidRDefault="0060335C" w:rsidP="0060335C">
      <w:pPr>
        <w:autoSpaceDE w:val="0"/>
        <w:autoSpaceDN w:val="0"/>
        <w:adjustRightInd w:val="0"/>
        <w:ind w:right="-286"/>
        <w:jc w:val="both"/>
        <w:rPr>
          <w:rFonts w:cs="Arial"/>
          <w:snapToGrid w:val="0"/>
          <w:color w:val="000000"/>
          <w:szCs w:val="20"/>
        </w:rPr>
      </w:pPr>
    </w:p>
    <w:p w14:paraId="235FDCD3" w14:textId="77777777" w:rsidR="00F90B53" w:rsidRDefault="0060335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>Compétences complémentaires</w:t>
      </w:r>
    </w:p>
    <w:p w14:paraId="2062FB94" w14:textId="09A894C4" w:rsidR="0060335C" w:rsidRPr="00F90B53" w:rsidRDefault="00741ACC" w:rsidP="00F90B53">
      <w:pPr>
        <w:autoSpaceDE w:val="0"/>
        <w:autoSpaceDN w:val="0"/>
        <w:adjustRightInd w:val="0"/>
        <w:ind w:left="-76" w:right="-286"/>
        <w:jc w:val="both"/>
        <w:rPr>
          <w:rFonts w:cs="Arial"/>
          <w:i/>
          <w:iCs/>
          <w:u w:val="single"/>
        </w:rPr>
      </w:pPr>
      <w:r w:rsidRPr="00F90B53">
        <w:rPr>
          <w:rFonts w:cs="Arial"/>
          <w:szCs w:val="20"/>
        </w:rPr>
        <w:t xml:space="preserve">Les certifications, agréments et formations sur les technologies mises en œuvre. </w:t>
      </w:r>
    </w:p>
    <w:p w14:paraId="39A89058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B65D08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91BC64F" w14:textId="2C746A64" w:rsidR="0060335C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9223E52" w14:textId="77777777" w:rsidR="00E06ADF" w:rsidRPr="0016189A" w:rsidRDefault="00E06ADF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993ACB3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1552D5C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BA168F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D005AC4" w14:textId="77777777" w:rsidR="0060335C" w:rsidRPr="0016189A" w:rsidRDefault="0060335C" w:rsidP="00603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00DDE7" w14:textId="34EABBE4" w:rsidR="00613CE6" w:rsidRPr="008F2ECA" w:rsidRDefault="007713B0" w:rsidP="00517D35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8F2ECA">
        <w:rPr>
          <w:rFonts w:eastAsia="Trebuchet MS" w:cs="Arial"/>
          <w:b/>
          <w:bCs/>
          <w:i/>
          <w:color w:val="000000"/>
          <w:sz w:val="22"/>
          <w:szCs w:val="22"/>
        </w:rPr>
        <w:lastRenderedPageBreak/>
        <w:t xml:space="preserve">Sous-critère </w:t>
      </w:r>
      <w:r w:rsidR="00613CE6" w:rsidRPr="008F2ECA">
        <w:rPr>
          <w:rFonts w:eastAsia="Trebuchet MS" w:cs="Arial"/>
          <w:b/>
          <w:bCs/>
          <w:i/>
          <w:color w:val="000000"/>
          <w:sz w:val="22"/>
          <w:szCs w:val="22"/>
        </w:rPr>
        <w:t>2.</w:t>
      </w:r>
      <w:r w:rsidR="00BF2DE6" w:rsidRPr="008F2ECA">
        <w:rPr>
          <w:rFonts w:eastAsia="Trebuchet MS" w:cs="Arial"/>
          <w:b/>
          <w:bCs/>
          <w:i/>
          <w:color w:val="000000"/>
          <w:sz w:val="22"/>
          <w:szCs w:val="22"/>
        </w:rPr>
        <w:t>3</w:t>
      </w:r>
      <w:r w:rsidR="00CD19DA" w:rsidRPr="008F2ECA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613CE6" w:rsidRPr="008F2ECA">
        <w:rPr>
          <w:rFonts w:eastAsia="Trebuchet MS" w:cs="Arial"/>
          <w:b/>
          <w:bCs/>
          <w:i/>
          <w:color w:val="000000"/>
          <w:sz w:val="22"/>
          <w:szCs w:val="22"/>
        </w:rPr>
        <w:t>-</w:t>
      </w:r>
      <w:r w:rsidR="00CD19DA" w:rsidRPr="008F2ECA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613CE6" w:rsidRPr="008F2ECA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Pertinence de la méthodologie dans le cadre de la préparation de chantier </w:t>
      </w:r>
      <w:r w:rsidR="00BF2DE6" w:rsidRPr="008F2ECA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(au vu des chantiers types) </w:t>
      </w:r>
      <w:r w:rsidR="005F6D2B" w:rsidRPr="005F6D2B">
        <w:rPr>
          <w:rFonts w:eastAsia="Trebuchet MS" w:cs="Arial"/>
          <w:b/>
          <w:bCs/>
          <w:i/>
          <w:color w:val="000000"/>
          <w:sz w:val="22"/>
          <w:szCs w:val="22"/>
        </w:rPr>
        <w:t>: interactions prévues avec les autres intervenants, dispositions prévues pour stocker le matériel nécessaire aux travaux, …</w:t>
      </w:r>
      <w:r w:rsidRPr="008F2ECA">
        <w:rPr>
          <w:rFonts w:eastAsia="Trebuchet MS" w:cs="Arial"/>
          <w:i/>
          <w:color w:val="000000"/>
          <w:sz w:val="22"/>
          <w:szCs w:val="22"/>
        </w:rPr>
        <w:t>10%</w:t>
      </w:r>
    </w:p>
    <w:p w14:paraId="63775D59" w14:textId="77777777" w:rsidR="003B7A69" w:rsidRDefault="003B7A69" w:rsidP="00517D35">
      <w:pPr>
        <w:jc w:val="both"/>
        <w:rPr>
          <w:rFonts w:cs="Arial"/>
        </w:rPr>
      </w:pPr>
    </w:p>
    <w:p w14:paraId="75806C95" w14:textId="7E74E156" w:rsidR="00351DE1" w:rsidRPr="0097596A" w:rsidRDefault="00351DE1" w:rsidP="00517D35">
      <w:pPr>
        <w:jc w:val="both"/>
        <w:rPr>
          <w:rFonts w:cs="Arial"/>
          <w:i/>
          <w:iCs/>
          <w:u w:val="single"/>
        </w:rPr>
      </w:pPr>
      <w:r w:rsidRPr="0097596A">
        <w:rPr>
          <w:rFonts w:cs="Arial"/>
          <w:i/>
          <w:iCs/>
          <w:u w:val="single"/>
        </w:rPr>
        <w:t>Chantier type 1</w:t>
      </w:r>
    </w:p>
    <w:p w14:paraId="5257B3F2" w14:textId="572D55AD" w:rsidR="00351DE1" w:rsidRDefault="00CD19DA" w:rsidP="00FE0900">
      <w:pPr>
        <w:jc w:val="both"/>
        <w:rPr>
          <w:rStyle w:val="Marquedecommentaire"/>
          <w:sz w:val="20"/>
          <w:szCs w:val="20"/>
        </w:rPr>
      </w:pPr>
      <w:r w:rsidRPr="000B70A3">
        <w:rPr>
          <w:rStyle w:val="Marquedecommentaire"/>
          <w:sz w:val="20"/>
          <w:szCs w:val="20"/>
        </w:rPr>
        <w:t>A l’approche du</w:t>
      </w:r>
      <w:r w:rsidR="00DC579A" w:rsidRPr="000B70A3">
        <w:rPr>
          <w:rStyle w:val="Marquedecommentaire"/>
          <w:sz w:val="20"/>
          <w:szCs w:val="20"/>
        </w:rPr>
        <w:t xml:space="preserve"> démarrage du</w:t>
      </w:r>
      <w:r w:rsidRPr="000B70A3">
        <w:rPr>
          <w:rStyle w:val="Marquedecommentaire"/>
          <w:sz w:val="20"/>
          <w:szCs w:val="20"/>
        </w:rPr>
        <w:t xml:space="preserve"> chantier, que prévoyez-vous ?</w:t>
      </w:r>
    </w:p>
    <w:p w14:paraId="5A89F39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952C1B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6DD9B5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E9D0BC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9D9D3E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4A2C2A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9E2B29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8EA2B5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8E66D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40B96E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BA8E547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232EFE91" w14:textId="59553F77" w:rsidR="007756DB" w:rsidRDefault="007756DB" w:rsidP="00FE0900">
      <w:pPr>
        <w:jc w:val="both"/>
        <w:rPr>
          <w:rStyle w:val="Marquedecommentaire"/>
          <w:sz w:val="20"/>
          <w:szCs w:val="20"/>
        </w:rPr>
      </w:pPr>
      <w:r w:rsidRPr="0097596A">
        <w:rPr>
          <w:rStyle w:val="Marquedecommentaire"/>
          <w:sz w:val="20"/>
          <w:szCs w:val="20"/>
        </w:rPr>
        <w:t xml:space="preserve">Comment </w:t>
      </w:r>
      <w:r w:rsidR="00DC579A" w:rsidRPr="0097596A">
        <w:rPr>
          <w:rStyle w:val="Marquedecommentaire"/>
          <w:sz w:val="20"/>
          <w:szCs w:val="20"/>
        </w:rPr>
        <w:t>prépare</w:t>
      </w:r>
      <w:r w:rsidR="00DC579A">
        <w:rPr>
          <w:rStyle w:val="Marquedecommentaire"/>
          <w:sz w:val="20"/>
          <w:szCs w:val="20"/>
        </w:rPr>
        <w:t>z</w:t>
      </w:r>
      <w:r w:rsidR="00DC579A" w:rsidRPr="0097596A">
        <w:rPr>
          <w:rStyle w:val="Marquedecommentaire"/>
          <w:sz w:val="20"/>
          <w:szCs w:val="20"/>
        </w:rPr>
        <w:t>-vous</w:t>
      </w:r>
      <w:r w:rsidRPr="0097596A">
        <w:rPr>
          <w:rStyle w:val="Marquedecommentaire"/>
          <w:sz w:val="20"/>
          <w:szCs w:val="20"/>
        </w:rPr>
        <w:t xml:space="preserve"> les éventuelles interactions avec les autres intervenants ?</w:t>
      </w:r>
      <w:r w:rsidR="00DC579A">
        <w:rPr>
          <w:rStyle w:val="Marquedecommentaire"/>
          <w:sz w:val="20"/>
          <w:szCs w:val="20"/>
        </w:rPr>
        <w:t xml:space="preserve"> Maitrise d’œuvre externe, OPC, CT, CSPS et autres lots </w:t>
      </w:r>
      <w:r w:rsidR="00DC579A" w:rsidRPr="00DC579A">
        <w:rPr>
          <w:rStyle w:val="Marquedecommentaire"/>
          <w:sz w:val="20"/>
          <w:szCs w:val="20"/>
        </w:rPr>
        <w:t>travaux</w:t>
      </w:r>
      <w:r w:rsidRPr="00DC579A">
        <w:rPr>
          <w:rStyle w:val="Marquedecommentaire"/>
          <w:sz w:val="20"/>
          <w:szCs w:val="20"/>
        </w:rPr>
        <w:t> ?</w:t>
      </w:r>
    </w:p>
    <w:p w14:paraId="372CEAE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3C723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6F5863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37BCBC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F46C00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842BCA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34CAF0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FE3A79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BA2067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438E4D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C28BC40" w14:textId="77777777" w:rsidR="00B31A4E" w:rsidRPr="0097596A" w:rsidRDefault="00B31A4E" w:rsidP="00FE0900">
      <w:pPr>
        <w:jc w:val="both"/>
        <w:rPr>
          <w:rStyle w:val="Marquedecommentaire"/>
          <w:sz w:val="20"/>
          <w:szCs w:val="20"/>
        </w:rPr>
      </w:pPr>
    </w:p>
    <w:p w14:paraId="4A6783E6" w14:textId="7406785E" w:rsidR="00FE0900" w:rsidRPr="0097596A" w:rsidRDefault="00FE0900" w:rsidP="00FE0900">
      <w:pPr>
        <w:jc w:val="both"/>
        <w:rPr>
          <w:rStyle w:val="Marquedecommentaire"/>
          <w:sz w:val="20"/>
          <w:szCs w:val="20"/>
        </w:rPr>
      </w:pPr>
      <w:r w:rsidRPr="0097596A">
        <w:rPr>
          <w:rStyle w:val="Marquedecommentaire"/>
          <w:sz w:val="20"/>
          <w:szCs w:val="20"/>
        </w:rPr>
        <w:t>Qu’avez-vous prévu concernant l’approvisionnement/le stockage de matériel nécessaire aux travaux ?</w:t>
      </w:r>
    </w:p>
    <w:p w14:paraId="18786248" w14:textId="2EAA4482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512F4E9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D5F13B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F8132C1" w14:textId="077D004E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1815A25" w14:textId="3A6C24EB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1D11F4A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ED8FBB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044D8EF" w14:textId="534A65A3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829F3A2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C430B82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62B3AD5D" w14:textId="01BD87EA" w:rsidR="00C83C3E" w:rsidRPr="0097596A" w:rsidRDefault="00C83C3E" w:rsidP="00C83C3E">
      <w:pPr>
        <w:jc w:val="both"/>
        <w:rPr>
          <w:rFonts w:cs="Arial"/>
          <w:i/>
          <w:iCs/>
          <w:u w:val="single"/>
        </w:rPr>
      </w:pPr>
      <w:r w:rsidRPr="0097596A">
        <w:rPr>
          <w:rFonts w:cs="Arial"/>
          <w:i/>
          <w:iCs/>
          <w:u w:val="single"/>
        </w:rPr>
        <w:lastRenderedPageBreak/>
        <w:t>Chantier type 2</w:t>
      </w:r>
    </w:p>
    <w:p w14:paraId="7BA6007D" w14:textId="77777777" w:rsidR="000B70A3" w:rsidRDefault="000B70A3" w:rsidP="000B70A3">
      <w:pPr>
        <w:jc w:val="both"/>
        <w:rPr>
          <w:rStyle w:val="Marquedecommentaire"/>
          <w:sz w:val="20"/>
          <w:szCs w:val="20"/>
        </w:rPr>
      </w:pPr>
      <w:r w:rsidRPr="000B70A3">
        <w:rPr>
          <w:rStyle w:val="Marquedecommentaire"/>
          <w:sz w:val="20"/>
          <w:szCs w:val="20"/>
        </w:rPr>
        <w:t>A l’approche du démarrage du chantier, que prévoyez-vous ?</w:t>
      </w:r>
    </w:p>
    <w:p w14:paraId="4347E15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79D998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416D93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979CF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26CCFD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36D985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E78F38D" w14:textId="1653767E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AF56F81" w14:textId="54C37663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9A19B97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C883F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94DAF1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442E1BD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74DB0E70" w14:textId="2D943E96" w:rsidR="00B31A4E" w:rsidRPr="00FF5199" w:rsidRDefault="00FE0900" w:rsidP="00FF5199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FF5199">
        <w:rPr>
          <w:rStyle w:val="Marquedecommentaire"/>
          <w:sz w:val="20"/>
          <w:szCs w:val="20"/>
        </w:rPr>
        <w:t xml:space="preserve">Comment </w:t>
      </w:r>
      <w:r w:rsidR="00151370" w:rsidRPr="00FF5199">
        <w:rPr>
          <w:rStyle w:val="Marquedecommentaire"/>
          <w:sz w:val="20"/>
          <w:szCs w:val="20"/>
        </w:rPr>
        <w:t>prépar</w:t>
      </w:r>
      <w:r w:rsidR="00151370">
        <w:rPr>
          <w:rStyle w:val="Marquedecommentaire"/>
          <w:sz w:val="20"/>
          <w:szCs w:val="20"/>
        </w:rPr>
        <w:t>ez</w:t>
      </w:r>
      <w:r w:rsidR="00151370" w:rsidRPr="00FF5199">
        <w:rPr>
          <w:rStyle w:val="Marquedecommentaire"/>
          <w:sz w:val="20"/>
          <w:szCs w:val="20"/>
        </w:rPr>
        <w:t>-vous</w:t>
      </w:r>
      <w:r w:rsidRPr="00FF5199">
        <w:rPr>
          <w:rStyle w:val="Marquedecommentaire"/>
          <w:sz w:val="20"/>
          <w:szCs w:val="20"/>
        </w:rPr>
        <w:t xml:space="preserve"> les éventuelles interactions avec les autres intervenants ?</w:t>
      </w:r>
    </w:p>
    <w:p w14:paraId="12C5C56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8334E8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3591EE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D049B01" w14:textId="77DAD1B5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0AC1580" w14:textId="3DD882AD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619F06E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4BB49A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005992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01FA2D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8B7381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C300C2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4FA4FD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74F78021" w14:textId="77777777" w:rsidR="00B31A4E" w:rsidRPr="0080464C" w:rsidRDefault="003726EB" w:rsidP="0080464C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80464C">
        <w:rPr>
          <w:rStyle w:val="Marquedecommentaire"/>
          <w:sz w:val="20"/>
          <w:szCs w:val="20"/>
        </w:rPr>
        <w:t>Qu’avez-vous prévu concernant l’approvisionnement/le stockage de matériel nécessaire aux travaux ?</w:t>
      </w:r>
    </w:p>
    <w:p w14:paraId="55FB5A3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6C0BCE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B1CE53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E6D59D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41BDDA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2805ADC" w14:textId="04C19603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1A4A1A6" w14:textId="73DA0563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E0DADFD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12A7C4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5EE2E7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A1934F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41301F6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1E9015AA" w14:textId="7EFACB43" w:rsidR="00453D57" w:rsidRPr="0097596A" w:rsidRDefault="00453D57" w:rsidP="00C83C3E">
      <w:pPr>
        <w:jc w:val="both"/>
        <w:rPr>
          <w:rFonts w:cs="Arial"/>
          <w:i/>
          <w:iCs/>
          <w:u w:val="single"/>
        </w:rPr>
      </w:pPr>
      <w:r w:rsidRPr="0097596A">
        <w:rPr>
          <w:rFonts w:cs="Arial"/>
          <w:i/>
          <w:iCs/>
          <w:u w:val="single"/>
        </w:rPr>
        <w:lastRenderedPageBreak/>
        <w:t>Chantier type 3</w:t>
      </w:r>
    </w:p>
    <w:p w14:paraId="3E192B53" w14:textId="77777777" w:rsidR="00B31A4E" w:rsidRPr="00FF5199" w:rsidRDefault="003726EB" w:rsidP="00FF5199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FF5199">
        <w:rPr>
          <w:rStyle w:val="Marquedecommentaire"/>
          <w:sz w:val="20"/>
          <w:szCs w:val="20"/>
        </w:rPr>
        <w:t>Quelle organisation mettez-vous en place concernant le déplacement vers le site distant ?</w:t>
      </w:r>
    </w:p>
    <w:p w14:paraId="669FE0F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E8697C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79C00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108D887" w14:textId="4CDE7BDD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E42AE9F" w14:textId="2F31BB5E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1EDC211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67657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8AC8FC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1571D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4BCC16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8559CF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1E12517" w14:textId="77777777" w:rsidR="00FF5199" w:rsidRDefault="00FF5199" w:rsidP="00B31A4E">
      <w:pPr>
        <w:pStyle w:val="Paragraphedeliste"/>
        <w:autoSpaceDE w:val="0"/>
        <w:autoSpaceDN w:val="0"/>
        <w:adjustRightInd w:val="0"/>
        <w:ind w:left="284" w:right="-286"/>
        <w:jc w:val="both"/>
        <w:rPr>
          <w:rStyle w:val="Marquedecommentaire"/>
          <w:sz w:val="20"/>
          <w:szCs w:val="20"/>
        </w:rPr>
      </w:pPr>
    </w:p>
    <w:p w14:paraId="7200ED1D" w14:textId="6558C942" w:rsidR="00B31A4E" w:rsidRPr="0080464C" w:rsidRDefault="003726EB" w:rsidP="0080464C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80464C">
        <w:rPr>
          <w:rStyle w:val="Marquedecommentaire"/>
          <w:sz w:val="20"/>
          <w:szCs w:val="20"/>
        </w:rPr>
        <w:t>Comment préparer vous les éventuelles interactions avec les autres intervenants ?</w:t>
      </w:r>
    </w:p>
    <w:p w14:paraId="2895654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0481E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F75CF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EB673D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8866EC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85464D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8AD6DE3" w14:textId="3B4B47BC" w:rsidR="00B31A4E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20BC05A" w14:textId="27DF1A5C" w:rsidR="00E06ADF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502F0D9" w14:textId="77777777" w:rsidR="00E06ADF" w:rsidRPr="0016189A" w:rsidRDefault="00E06ADF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05D78E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5447EE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A538A2D" w14:textId="51DB2C04" w:rsidR="003726EB" w:rsidRPr="00DC207C" w:rsidRDefault="003726EB" w:rsidP="003726EB">
      <w:pPr>
        <w:jc w:val="both"/>
        <w:rPr>
          <w:rStyle w:val="Marquedecommentaire"/>
          <w:sz w:val="20"/>
          <w:szCs w:val="20"/>
        </w:rPr>
      </w:pPr>
    </w:p>
    <w:p w14:paraId="34226450" w14:textId="77777777" w:rsidR="003726EB" w:rsidRPr="00DC207C" w:rsidRDefault="003726EB" w:rsidP="00287E1F">
      <w:pPr>
        <w:jc w:val="both"/>
        <w:rPr>
          <w:rStyle w:val="Marquedecommentaire"/>
          <w:sz w:val="20"/>
          <w:szCs w:val="20"/>
        </w:rPr>
      </w:pPr>
      <w:r w:rsidRPr="00DC207C">
        <w:rPr>
          <w:rStyle w:val="Marquedecommentaire"/>
          <w:sz w:val="20"/>
          <w:szCs w:val="20"/>
        </w:rPr>
        <w:t>Qu’avez-vous prévu concernant l’approvisionnement/le stockage de matériel nécessaire aux travaux ?</w:t>
      </w:r>
    </w:p>
    <w:p w14:paraId="50653ECC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726FACA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D6FF9B1" w14:textId="3A98C30A" w:rsidR="00FF5199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17F1F64" w14:textId="54E4011D" w:rsidR="00E06ADF" w:rsidRDefault="00E06ADF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A0BA1CE" w14:textId="77777777" w:rsidR="00E06ADF" w:rsidRPr="0016189A" w:rsidRDefault="00E06ADF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BCABAC5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B6BC546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07BE0A1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B653DEE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605AB33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0B41E80" w14:textId="77777777" w:rsidR="00FF5199" w:rsidRPr="0016189A" w:rsidRDefault="00FF5199" w:rsidP="00FF5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CE0B885" w14:textId="77777777" w:rsidR="005F6D2B" w:rsidRDefault="005F6D2B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szCs w:val="20"/>
        </w:rPr>
      </w:pPr>
    </w:p>
    <w:p w14:paraId="5F4DD2E0" w14:textId="7154CA45" w:rsidR="00375B94" w:rsidRPr="00BF20AE" w:rsidRDefault="00BF20AE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szCs w:val="20"/>
        </w:rPr>
      </w:pPr>
      <w:r w:rsidRPr="00BF20AE">
        <w:rPr>
          <w:rFonts w:cs="Arial"/>
          <w:szCs w:val="20"/>
        </w:rPr>
        <w:lastRenderedPageBreak/>
        <w:t xml:space="preserve">Le chantier type 4 ne fait pas </w:t>
      </w:r>
      <w:r>
        <w:rPr>
          <w:rFonts w:cs="Arial"/>
          <w:szCs w:val="20"/>
        </w:rPr>
        <w:t xml:space="preserve">l’objet d’une analyse au titre de ce critère. </w:t>
      </w:r>
    </w:p>
    <w:p w14:paraId="41555AC2" w14:textId="479FB30A" w:rsidR="00453D57" w:rsidRDefault="00453D57" w:rsidP="00C83C3E">
      <w:pPr>
        <w:autoSpaceDE w:val="0"/>
        <w:autoSpaceDN w:val="0"/>
        <w:adjustRightInd w:val="0"/>
        <w:ind w:right="-286"/>
        <w:jc w:val="both"/>
        <w:rPr>
          <w:rFonts w:cs="Arial"/>
          <w:color w:val="000000" w:themeColor="text1"/>
        </w:rPr>
      </w:pPr>
    </w:p>
    <w:p w14:paraId="502020C0" w14:textId="3C10A00C" w:rsidR="009C07B6" w:rsidRPr="00EC25BE" w:rsidRDefault="007713B0" w:rsidP="00517D35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Sous-critère </w:t>
      </w:r>
      <w:r w:rsidR="00613C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2.</w:t>
      </w:r>
      <w:r w:rsidR="00BF2D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4 </w:t>
      </w:r>
      <w:r w:rsidR="00613C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-</w:t>
      </w:r>
      <w:r w:rsidR="00BF2D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613C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Pertinence de la méthodologie de réalisation du chantier</w:t>
      </w:r>
      <w:r w:rsidR="005F6D2B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5F6D2B" w:rsidRPr="005F6D2B">
        <w:rPr>
          <w:rFonts w:eastAsia="Trebuchet MS" w:cs="Arial"/>
          <w:b/>
          <w:bCs/>
          <w:i/>
          <w:color w:val="000000"/>
          <w:sz w:val="22"/>
          <w:szCs w:val="22"/>
        </w:rPr>
        <w:t>(au vu des chantiers types) : adaptabilité aux contraintes techniques, moyens pour limiter les nuisances en site occupé, gestion des déchets et du nettoyage, …</w:t>
      </w:r>
      <w:r w:rsidR="009C07B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9C07B6" w:rsidRPr="00EC25BE">
        <w:rPr>
          <w:rFonts w:eastAsia="Trebuchet MS" w:cs="Arial"/>
          <w:i/>
          <w:color w:val="000000"/>
          <w:sz w:val="22"/>
          <w:szCs w:val="22"/>
        </w:rPr>
        <w:t>15%</w:t>
      </w:r>
      <w:r w:rsidR="00613CE6" w:rsidRPr="00EC25BE">
        <w:rPr>
          <w:rFonts w:eastAsia="Trebuchet MS" w:cs="Arial"/>
          <w:i/>
          <w:color w:val="000000"/>
          <w:sz w:val="22"/>
          <w:szCs w:val="22"/>
        </w:rPr>
        <w:t xml:space="preserve"> </w:t>
      </w:r>
    </w:p>
    <w:p w14:paraId="24329DBA" w14:textId="1741A60E" w:rsidR="009C07B6" w:rsidRDefault="009C07B6" w:rsidP="00517D35">
      <w:pPr>
        <w:jc w:val="both"/>
        <w:rPr>
          <w:rFonts w:eastAsia="Trebuchet MS" w:cs="Arial"/>
          <w:i/>
          <w:color w:val="000000"/>
        </w:rPr>
      </w:pPr>
    </w:p>
    <w:p w14:paraId="5E7CE74E" w14:textId="17DC13D5" w:rsidR="00360AD2" w:rsidRPr="00C55274" w:rsidRDefault="00360AD2" w:rsidP="00360AD2">
      <w:pPr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>Chantier type 1</w:t>
      </w:r>
    </w:p>
    <w:p w14:paraId="54A47467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Quels sont les moyens mis en place afin d’organiser au mieux les interactions avec les autres intervenants ?</w:t>
      </w:r>
    </w:p>
    <w:p w14:paraId="4412713A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8EA7CC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5C7FBE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41788A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C6C2EB0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D4807FB" w14:textId="2162A356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1DF1EB5" w14:textId="77777777" w:rsidR="00E06ADF" w:rsidRPr="0016189A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66ED3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A655C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6565EE3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82FE9B" w14:textId="77777777" w:rsidR="00375B94" w:rsidRPr="0016189A" w:rsidRDefault="00375B94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402B1493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Comment gérez-vous les déchets et le nettoyage tout au long du chantier ?</w:t>
      </w:r>
    </w:p>
    <w:p w14:paraId="4FC1317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193181E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310FCBB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DBC76DC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228C976" w14:textId="20D0C0BA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37E5047" w14:textId="1FDA69D2" w:rsidR="00E06ADF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1C5914E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364243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3CE4BB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B31B18E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7554E0" w14:textId="77777777" w:rsidR="00375B94" w:rsidRPr="0016189A" w:rsidRDefault="00375B94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1116ACBE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 type de suivi avez-vous prévu pendant la phase d’exécution ?</w:t>
      </w:r>
    </w:p>
    <w:p w14:paraId="2DEDB69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3826FD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E0A1CD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C448891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C3815EB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EAD99E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BF352B3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0B864F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D05F33B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9579AC1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46E9D72" w14:textId="0F619F03" w:rsidR="00360AD2" w:rsidRPr="00DC207C" w:rsidRDefault="00360AD2" w:rsidP="00DC207C">
      <w:pPr>
        <w:jc w:val="both"/>
        <w:rPr>
          <w:rStyle w:val="Marquedecommentaire"/>
          <w:sz w:val="20"/>
          <w:szCs w:val="20"/>
        </w:rPr>
      </w:pPr>
    </w:p>
    <w:p w14:paraId="2F1DFEFF" w14:textId="0D486804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Qu’avez-vous prévu en phase de réception </w:t>
      </w:r>
      <w:r w:rsidR="003473FB">
        <w:rPr>
          <w:rStyle w:val="Marquedecommentaire"/>
          <w:sz w:val="20"/>
          <w:szCs w:val="20"/>
        </w:rPr>
        <w:t xml:space="preserve">(y compris réserves) </w:t>
      </w:r>
      <w:r w:rsidRPr="00287E1F">
        <w:rPr>
          <w:rStyle w:val="Marquedecommentaire"/>
          <w:sz w:val="20"/>
          <w:szCs w:val="20"/>
        </w:rPr>
        <w:t>?</w:t>
      </w:r>
    </w:p>
    <w:p w14:paraId="2CCC57D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653859A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D392BA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0D01EB0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B363CC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AC654EA" w14:textId="4B13E285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4E5F44A" w14:textId="77777777" w:rsidR="00E06ADF" w:rsidRPr="0016189A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5B47EC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87190F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61BACBE" w14:textId="37A9B33C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44DE875" w14:textId="77777777" w:rsidR="00E06ADF" w:rsidRPr="0016189A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EBECB91" w14:textId="77777777" w:rsidR="00375B94" w:rsidRPr="0016189A" w:rsidRDefault="00375B94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78C288CE" w14:textId="00F302D5" w:rsidR="00360AD2" w:rsidRPr="00C55274" w:rsidRDefault="00360AD2" w:rsidP="00360AD2">
      <w:pPr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>Chantier type 2</w:t>
      </w:r>
    </w:p>
    <w:p w14:paraId="1C26EE35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Quels sont les moyens mis en place afin de limiter les nuisances en site occupé ?</w:t>
      </w:r>
    </w:p>
    <w:p w14:paraId="1C8D24F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DD117E3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E415FA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FFAA1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72D0A25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5EB2CD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A234609" w14:textId="1607F759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AA8DC2F" w14:textId="77777777" w:rsidR="00E06ADF" w:rsidRPr="0016189A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642A7A0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625959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DB54BA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F2468CA" w14:textId="77777777" w:rsidR="00375B94" w:rsidRPr="0016189A" w:rsidRDefault="00375B94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5975ACE2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Comment gérez-vous les déchets et le nettoyage tout au long du chantier ?</w:t>
      </w:r>
    </w:p>
    <w:p w14:paraId="1276395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C826CE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990A3A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42A15E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D974005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E7FD86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99CF5E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59271A5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E1E686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1552484" w14:textId="3BDB73F2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CFBE187" w14:textId="77777777" w:rsidR="00E06ADF" w:rsidRPr="0016189A" w:rsidRDefault="00E06ADF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1D21805" w14:textId="74051FA3" w:rsidR="00360AD2" w:rsidRPr="00DC207C" w:rsidRDefault="00360AD2" w:rsidP="00360AD2">
      <w:pPr>
        <w:jc w:val="both"/>
        <w:rPr>
          <w:rStyle w:val="Marquedecommentaire"/>
          <w:sz w:val="20"/>
          <w:szCs w:val="20"/>
        </w:rPr>
      </w:pPr>
    </w:p>
    <w:p w14:paraId="039B9A3E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Quelle organisation/phasage proposez-vous afin de limiter au maximum la coupure de réseau filaire et/ou wifi ?</w:t>
      </w:r>
    </w:p>
    <w:p w14:paraId="0378F0E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BE801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445F391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A9DAE0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E2A5720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95D47E1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9B7A40" w14:textId="2991570D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7C549D1" w14:textId="76ADA453" w:rsidR="00744B0B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E85F657" w14:textId="77777777" w:rsidR="00744B0B" w:rsidRPr="0016189A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9ADB83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8814DC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B23A65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3F05C99" w14:textId="5EAFC58F" w:rsidR="00360AD2" w:rsidRPr="00DC207C" w:rsidRDefault="00360AD2" w:rsidP="00360AD2">
      <w:pPr>
        <w:jc w:val="both"/>
        <w:rPr>
          <w:rStyle w:val="Marquedecommentaire"/>
          <w:sz w:val="20"/>
          <w:szCs w:val="20"/>
        </w:rPr>
      </w:pPr>
    </w:p>
    <w:p w14:paraId="183AF244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 type de suivi avez-vous prévu pendant la phase d’exécution ?</w:t>
      </w:r>
    </w:p>
    <w:p w14:paraId="286CE31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450884C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089CC7C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769B1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E27DC3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192BEBB" w14:textId="5B922A70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172EBF3" w14:textId="00D273EA" w:rsidR="00744B0B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4B5990C" w14:textId="65BD2E4F" w:rsidR="00744B0B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5A686F2" w14:textId="0093C5D7" w:rsidR="00744B0B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0196701" w14:textId="77777777" w:rsidR="00744B0B" w:rsidRPr="0016189A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5ABB105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F81566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71D18E5" w14:textId="485AD660" w:rsidR="00360AD2" w:rsidRPr="00DC207C" w:rsidRDefault="00360AD2" w:rsidP="00DC207C">
      <w:pPr>
        <w:jc w:val="both"/>
        <w:rPr>
          <w:rStyle w:val="Marquedecommentaire"/>
          <w:sz w:val="20"/>
          <w:szCs w:val="20"/>
        </w:rPr>
      </w:pPr>
    </w:p>
    <w:p w14:paraId="5FDEFC36" w14:textId="4760E3B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Qu’avez-vous prévu en phase de réception </w:t>
      </w:r>
      <w:r w:rsidR="005F6D2B">
        <w:rPr>
          <w:rStyle w:val="Marquedecommentaire"/>
          <w:sz w:val="20"/>
          <w:szCs w:val="20"/>
        </w:rPr>
        <w:t xml:space="preserve">(y compris réserves) </w:t>
      </w:r>
      <w:r w:rsidRPr="00287E1F">
        <w:rPr>
          <w:rStyle w:val="Marquedecommentaire"/>
          <w:sz w:val="20"/>
          <w:szCs w:val="20"/>
        </w:rPr>
        <w:t>?</w:t>
      </w:r>
    </w:p>
    <w:p w14:paraId="087E8D9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09C75E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4325D3A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B2F727A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647AE8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700375B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4BD01F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53CE143" w14:textId="1824B337" w:rsidR="00375B94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2FBF72E" w14:textId="27469460" w:rsidR="00744B0B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9B6F998" w14:textId="77777777" w:rsidR="00744B0B" w:rsidRPr="0016189A" w:rsidRDefault="00744B0B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B9A8681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1392196" w14:textId="77777777" w:rsidR="00360AD2" w:rsidRPr="00351DE1" w:rsidRDefault="00360AD2" w:rsidP="00360AD2">
      <w:pPr>
        <w:jc w:val="both"/>
        <w:rPr>
          <w:rFonts w:cs="Arial"/>
          <w:i/>
          <w:iCs/>
          <w:u w:val="single"/>
        </w:rPr>
      </w:pPr>
    </w:p>
    <w:p w14:paraId="5A072F23" w14:textId="3ED89E56" w:rsidR="00360AD2" w:rsidRPr="00C55274" w:rsidRDefault="00360AD2" w:rsidP="00360AD2">
      <w:pPr>
        <w:jc w:val="both"/>
        <w:rPr>
          <w:rFonts w:cs="Arial"/>
          <w:i/>
          <w:iCs/>
          <w:u w:val="single"/>
        </w:rPr>
      </w:pPr>
      <w:r w:rsidRPr="00C55274">
        <w:rPr>
          <w:rFonts w:cs="Arial"/>
          <w:i/>
          <w:iCs/>
          <w:u w:val="single"/>
        </w:rPr>
        <w:t>Chantier type 3</w:t>
      </w:r>
    </w:p>
    <w:p w14:paraId="1759C5C0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Quels sont les moyens mis en place afin de limiter les nuisances en site occupé ?</w:t>
      </w:r>
    </w:p>
    <w:p w14:paraId="6A041623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9D2302E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F8F2B0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2728EF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FE3C1B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F8B92D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88C807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2950F0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912DCC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3ABC297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1486D2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772055E" w14:textId="47F04B5D" w:rsidR="00360AD2" w:rsidRPr="00DC207C" w:rsidRDefault="00360AD2" w:rsidP="00360AD2">
      <w:pPr>
        <w:jc w:val="both"/>
        <w:rPr>
          <w:rStyle w:val="Marquedecommentaire"/>
          <w:sz w:val="20"/>
          <w:szCs w:val="20"/>
        </w:rPr>
      </w:pPr>
    </w:p>
    <w:p w14:paraId="68880759" w14:textId="77777777" w:rsidR="00375B94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Comment gérez-vous les déchets et le nettoyage tout au long du chantier ?</w:t>
      </w:r>
    </w:p>
    <w:p w14:paraId="458ED5F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3B46A5C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B611348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62D6C0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796FFB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6DD1D3F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BB7C6D6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453EE7D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2F0F6B9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135CB5B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2D2C2E4" w14:textId="77777777" w:rsidR="00375B94" w:rsidRPr="0016189A" w:rsidRDefault="00375B94" w:rsidP="00375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A8B772C" w14:textId="77777777" w:rsidR="00375B94" w:rsidRPr="0016189A" w:rsidRDefault="00375B94" w:rsidP="00375B94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39BD06FC" w14:textId="77777777" w:rsidR="00B31A4E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 type de suivi avez-vous prévu pendant la phase d’exécution ?</w:t>
      </w:r>
    </w:p>
    <w:p w14:paraId="23C1B67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9826AB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B44ED1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E4923F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6F577A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1FBE8A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E2960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1A242A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8E44F7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9C9950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566C64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2D11CA9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4AAEB04F" w14:textId="0B0F33E6" w:rsidR="00B31A4E" w:rsidRPr="00287E1F" w:rsidRDefault="00360AD2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Qu’avez-vous prévu en phase de réception </w:t>
      </w:r>
      <w:r w:rsidR="005F6D2B">
        <w:rPr>
          <w:rStyle w:val="Marquedecommentaire"/>
          <w:sz w:val="20"/>
          <w:szCs w:val="20"/>
        </w:rPr>
        <w:t xml:space="preserve">(y compris réserves) </w:t>
      </w:r>
      <w:r w:rsidRPr="00287E1F">
        <w:rPr>
          <w:rStyle w:val="Marquedecommentaire"/>
          <w:sz w:val="20"/>
          <w:szCs w:val="20"/>
        </w:rPr>
        <w:t>?</w:t>
      </w:r>
    </w:p>
    <w:p w14:paraId="2AAEB00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AA4A50A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95C1A9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D75084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DCB0AB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68066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ECA35B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E7AC1C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669FB5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DCFE7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FC5481A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E6C03D5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36D9D492" w14:textId="2A6DB326" w:rsidR="00C84311" w:rsidRPr="0097596A" w:rsidRDefault="00C84311" w:rsidP="00C84311">
      <w:pPr>
        <w:jc w:val="both"/>
        <w:rPr>
          <w:rFonts w:cs="Arial"/>
          <w:i/>
          <w:iCs/>
          <w:u w:val="single"/>
        </w:rPr>
      </w:pPr>
      <w:r w:rsidRPr="0097596A">
        <w:rPr>
          <w:rFonts w:cs="Arial"/>
          <w:i/>
          <w:iCs/>
          <w:u w:val="single"/>
        </w:rPr>
        <w:t>Chantier type 4</w:t>
      </w:r>
    </w:p>
    <w:p w14:paraId="5DBCC58C" w14:textId="77777777" w:rsidR="00C84311" w:rsidRPr="00287E1F" w:rsidRDefault="00C84311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Fonts w:cs="Arial"/>
          <w:color w:val="000000" w:themeColor="text1"/>
        </w:rPr>
        <w:t xml:space="preserve">En fonction des résultats possibles du diagnostic, quelle(s) solution(s) proposez-vous de mettre en place ? </w:t>
      </w:r>
    </w:p>
    <w:p w14:paraId="2DF363E7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D4C58CD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4F7A00B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AC38B4E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AC409D9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DBAB3DB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E92B338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CF2634E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9D879C2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0C3D9D3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4883F08" w14:textId="77777777" w:rsidR="00C84311" w:rsidRPr="0016189A" w:rsidRDefault="00C84311" w:rsidP="00C84311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69E6E567" w14:textId="77777777" w:rsidR="00C84311" w:rsidRPr="00287E1F" w:rsidRDefault="00C84311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Fonts w:cs="Arial"/>
          <w:color w:val="000000" w:themeColor="text1"/>
        </w:rPr>
        <w:t>Comment feriez-vous pour réduire le délai de résolution ?</w:t>
      </w:r>
    </w:p>
    <w:p w14:paraId="59FB95E7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A46E65A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FFC9B6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EA1BBD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370C96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E6B351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F79FD39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5F44288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6A9388B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4EAFDDE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61A1188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11F46C0" w14:textId="77777777" w:rsidR="00C84311" w:rsidRPr="0016189A" w:rsidRDefault="00C84311" w:rsidP="00C8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558306A" w14:textId="77777777" w:rsidR="00FF5199" w:rsidRPr="005F6D2B" w:rsidRDefault="00FF5199" w:rsidP="00360AD2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</w:p>
    <w:p w14:paraId="22DBF603" w14:textId="0DF51241" w:rsidR="00613CE6" w:rsidRPr="00EC25BE" w:rsidRDefault="005F6D2B" w:rsidP="00517D35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5F6D2B">
        <w:rPr>
          <w:rFonts w:eastAsia="Trebuchet MS" w:cs="Arial"/>
          <w:b/>
          <w:bCs/>
          <w:i/>
          <w:color w:val="000000"/>
          <w:sz w:val="22"/>
          <w:szCs w:val="22"/>
        </w:rPr>
        <w:t>2.5-Pertinence de la procédure qualité mise en place par l’entreprise </w:t>
      </w:r>
      <w:bookmarkStart w:id="0" w:name="_Hlk215490002"/>
      <w:r w:rsidRPr="005F6D2B">
        <w:rPr>
          <w:rFonts w:eastAsia="Trebuchet MS" w:cs="Arial"/>
          <w:b/>
          <w:bCs/>
          <w:i/>
          <w:color w:val="000000"/>
          <w:sz w:val="22"/>
          <w:szCs w:val="22"/>
        </w:rPr>
        <w:t>: organisationnel, de la réalisation jusqu’au terme de la garantie de bon fonctionnement</w:t>
      </w:r>
      <w:bookmarkEnd w:id="0"/>
      <w:r w:rsidRPr="005F6D2B">
        <w:rPr>
          <w:rFonts w:eastAsia="Trebuchet MS" w:cs="Arial"/>
          <w:b/>
          <w:bCs/>
          <w:i/>
          <w:color w:val="000000"/>
          <w:sz w:val="22"/>
          <w:szCs w:val="22"/>
        </w:rPr>
        <w:t>, organisation proposée pour respecter le délai de réalisation, moyens visant à assurer les conditions d’hygiène et de sécurité lors des interventions</w:t>
      </w:r>
      <w:r w:rsidRPr="005F6D2B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7713B0" w:rsidRPr="005F6D2B">
        <w:rPr>
          <w:rFonts w:eastAsia="Trebuchet MS" w:cs="Arial"/>
          <w:b/>
          <w:bCs/>
          <w:i/>
          <w:color w:val="000000"/>
          <w:sz w:val="22"/>
          <w:szCs w:val="22"/>
        </w:rPr>
        <w:t>10%</w:t>
      </w:r>
    </w:p>
    <w:p w14:paraId="44A78896" w14:textId="62342ED9" w:rsidR="00043640" w:rsidRDefault="00043640" w:rsidP="00517D35">
      <w:pPr>
        <w:jc w:val="both"/>
        <w:rPr>
          <w:rFonts w:cs="Arial"/>
        </w:rPr>
      </w:pPr>
    </w:p>
    <w:p w14:paraId="60347D74" w14:textId="77777777" w:rsidR="00B31A4E" w:rsidRPr="00287E1F" w:rsidRDefault="007756DB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Quelle méthodologie prévue en cas d’absence/indisponibilité de l’équipe</w:t>
      </w:r>
      <w:r w:rsidR="00896320" w:rsidRPr="00287E1F">
        <w:rPr>
          <w:rStyle w:val="Marquedecommentaire"/>
          <w:sz w:val="20"/>
          <w:szCs w:val="20"/>
        </w:rPr>
        <w:t xml:space="preserve"> dédiée/encadrante au marché</w:t>
      </w:r>
      <w:r w:rsidRPr="00287E1F">
        <w:rPr>
          <w:rStyle w:val="Marquedecommentaire"/>
          <w:sz w:val="20"/>
          <w:szCs w:val="20"/>
        </w:rPr>
        <w:t> ?</w:t>
      </w:r>
    </w:p>
    <w:p w14:paraId="58BDA97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F1B7B1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C4E366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F8958B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31E56A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DEE1DA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2F46E3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63589B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EF26D0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D36EF1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F7EB300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15CCAB04" w14:textId="77777777" w:rsidR="00B31A4E" w:rsidRPr="00287E1F" w:rsidRDefault="007756DB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Comment assurez-vous des bonnes conditions d’hygiène et de sécurité lors de</w:t>
      </w:r>
      <w:r w:rsidR="00896320" w:rsidRPr="00287E1F">
        <w:rPr>
          <w:rStyle w:val="Marquedecommentaire"/>
          <w:sz w:val="20"/>
          <w:szCs w:val="20"/>
        </w:rPr>
        <w:t xml:space="preserve">s </w:t>
      </w:r>
      <w:r w:rsidRPr="00287E1F">
        <w:rPr>
          <w:rStyle w:val="Marquedecommentaire"/>
          <w:sz w:val="20"/>
          <w:szCs w:val="20"/>
        </w:rPr>
        <w:t>intervention</w:t>
      </w:r>
      <w:r w:rsidR="00896320" w:rsidRPr="00287E1F">
        <w:rPr>
          <w:rStyle w:val="Marquedecommentaire"/>
          <w:sz w:val="20"/>
          <w:szCs w:val="20"/>
        </w:rPr>
        <w:t>s</w:t>
      </w:r>
      <w:r w:rsidRPr="00287E1F">
        <w:rPr>
          <w:rStyle w:val="Marquedecommentaire"/>
          <w:sz w:val="20"/>
          <w:szCs w:val="20"/>
        </w:rPr>
        <w:t> ?</w:t>
      </w:r>
    </w:p>
    <w:p w14:paraId="67C982C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8AB13B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61F296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483D51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092C58D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9B15EC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48EE19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5343D7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025F4E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B432C9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3227634" w14:textId="5AC2EDB0" w:rsidR="007756DB" w:rsidRPr="00DC207C" w:rsidRDefault="007756DB" w:rsidP="007756DB">
      <w:pPr>
        <w:jc w:val="both"/>
        <w:rPr>
          <w:rStyle w:val="Marquedecommentaire"/>
          <w:sz w:val="20"/>
          <w:szCs w:val="20"/>
        </w:rPr>
      </w:pPr>
    </w:p>
    <w:p w14:paraId="0325660A" w14:textId="77777777" w:rsidR="00B31A4E" w:rsidRPr="00287E1F" w:rsidRDefault="00FE0900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Quelle organisation mettez-vous en place pour respecter le délai de réalisation ?</w:t>
      </w:r>
    </w:p>
    <w:p w14:paraId="4CC82CBA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668C40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C34EC9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70FE2B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778C37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EF0AA2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1BBFA1A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37674C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26C2056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92155E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C3D619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E73DF89" w14:textId="52CDE051" w:rsidR="00FE0900" w:rsidRPr="00DC207C" w:rsidRDefault="00FE0900" w:rsidP="00FE0900">
      <w:pPr>
        <w:jc w:val="both"/>
        <w:rPr>
          <w:rStyle w:val="Marquedecommentaire"/>
          <w:sz w:val="20"/>
          <w:szCs w:val="20"/>
        </w:rPr>
      </w:pPr>
    </w:p>
    <w:p w14:paraId="3F2370AC" w14:textId="77777777" w:rsidR="00B31A4E" w:rsidRPr="00287E1F" w:rsidRDefault="00896320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Comment assurez-vous le</w:t>
      </w:r>
      <w:r w:rsidR="00523AD7" w:rsidRPr="00287E1F">
        <w:rPr>
          <w:rStyle w:val="Marquedecommentaire"/>
          <w:sz w:val="20"/>
          <w:szCs w:val="20"/>
        </w:rPr>
        <w:t xml:space="preserve"> suivi pendant les périodes de garanties</w:t>
      </w:r>
      <w:r w:rsidRPr="00287E1F">
        <w:rPr>
          <w:rStyle w:val="Marquedecommentaire"/>
          <w:sz w:val="20"/>
          <w:szCs w:val="20"/>
        </w:rPr>
        <w:t> ?</w:t>
      </w:r>
    </w:p>
    <w:p w14:paraId="4DA649E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F6D1CF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7FC527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5F3B3DC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147CD9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AA735C8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BC7134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F3B213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A7560FE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416C45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C469DDB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C229CA6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05DB7319" w14:textId="150AE4CA" w:rsidR="00043640" w:rsidRPr="00EC25BE" w:rsidRDefault="007713B0" w:rsidP="00517D35">
      <w:pPr>
        <w:jc w:val="both"/>
        <w:rPr>
          <w:rFonts w:eastAsia="Trebuchet MS" w:cs="Arial"/>
          <w:b/>
          <w:bCs/>
          <w:i/>
          <w:color w:val="000000"/>
          <w:sz w:val="22"/>
          <w:szCs w:val="22"/>
        </w:rPr>
      </w:pPr>
      <w:r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Sous-critère </w:t>
      </w:r>
      <w:r w:rsidR="00043640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2.6</w:t>
      </w:r>
      <w:r w:rsidR="00BF2D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043640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-</w:t>
      </w:r>
      <w:r w:rsidR="00BF2DE6" w:rsidRPr="00EC25BE">
        <w:rPr>
          <w:rFonts w:eastAsia="Trebuchet MS" w:cs="Arial"/>
          <w:b/>
          <w:bCs/>
          <w:i/>
          <w:color w:val="000000"/>
          <w:sz w:val="22"/>
          <w:szCs w:val="22"/>
        </w:rPr>
        <w:t xml:space="preserve"> </w:t>
      </w:r>
      <w:r w:rsidR="00043640" w:rsidRPr="00EC25BE">
        <w:rPr>
          <w:rFonts w:eastAsia="Trebuchet MS" w:cs="Arial"/>
          <w:b/>
          <w:bCs/>
          <w:i/>
          <w:color w:val="000000"/>
          <w:sz w:val="22"/>
          <w:szCs w:val="22"/>
        </w:rPr>
        <w:t>Pertinence des mesures RSE mises en place pour l'exécution du marché</w:t>
      </w:r>
      <w:r w:rsidRPr="00FA7CE7">
        <w:rPr>
          <w:rFonts w:eastAsia="Trebuchet MS" w:cs="Arial"/>
          <w:i/>
          <w:color w:val="000000"/>
          <w:sz w:val="22"/>
          <w:szCs w:val="22"/>
        </w:rPr>
        <w:t xml:space="preserve"> 5%</w:t>
      </w:r>
    </w:p>
    <w:p w14:paraId="6C517C4E" w14:textId="170717F8" w:rsidR="007A33E9" w:rsidRPr="00873549" w:rsidRDefault="007A33E9" w:rsidP="00517D35">
      <w:pPr>
        <w:jc w:val="both"/>
        <w:rPr>
          <w:rFonts w:cs="Arial"/>
          <w:b/>
          <w:bCs/>
          <w:i/>
          <w:iCs/>
          <w:sz w:val="18"/>
          <w:szCs w:val="18"/>
        </w:rPr>
      </w:pPr>
      <w:r w:rsidRPr="00873549">
        <w:rPr>
          <w:rFonts w:cs="Arial"/>
          <w:b/>
          <w:bCs/>
          <w:i/>
          <w:iCs/>
          <w:sz w:val="18"/>
          <w:szCs w:val="18"/>
        </w:rPr>
        <w:t>S</w:t>
      </w:r>
      <w:r w:rsidRPr="00873549">
        <w:rPr>
          <w:b/>
          <w:bCs/>
          <w:i/>
          <w:iCs/>
          <w:sz w:val="18"/>
          <w:szCs w:val="18"/>
        </w:rPr>
        <w:t>euls les éléments en lien direct avec l’objet du marché seront valorisés</w:t>
      </w:r>
    </w:p>
    <w:p w14:paraId="54B757C7" w14:textId="062F3726" w:rsidR="007A33E9" w:rsidRDefault="007A33E9" w:rsidP="00517D35">
      <w:pPr>
        <w:jc w:val="both"/>
        <w:rPr>
          <w:rFonts w:cs="Arial"/>
        </w:rPr>
      </w:pPr>
    </w:p>
    <w:p w14:paraId="052C5FA0" w14:textId="77777777" w:rsidR="00B31A4E" w:rsidRPr="00287E1F" w:rsidRDefault="00523AD7" w:rsidP="00287E1F">
      <w:pPr>
        <w:autoSpaceDE w:val="0"/>
        <w:autoSpaceDN w:val="0"/>
        <w:adjustRightInd w:val="0"/>
        <w:ind w:right="-286"/>
        <w:jc w:val="both"/>
        <w:rPr>
          <w:rFonts w:cs="Arial"/>
          <w:szCs w:val="20"/>
        </w:rPr>
      </w:pPr>
      <w:r w:rsidRPr="00287E1F">
        <w:rPr>
          <w:rStyle w:val="Marquedecommentaire"/>
          <w:sz w:val="20"/>
          <w:szCs w:val="20"/>
        </w:rPr>
        <w:t>Quelle</w:t>
      </w:r>
      <w:r w:rsidR="007A33E9" w:rsidRPr="00287E1F">
        <w:rPr>
          <w:rStyle w:val="Marquedecommentaire"/>
          <w:sz w:val="20"/>
          <w:szCs w:val="20"/>
        </w:rPr>
        <w:t>s</w:t>
      </w:r>
      <w:r w:rsidRPr="00287E1F">
        <w:rPr>
          <w:rStyle w:val="Marquedecommentaire"/>
          <w:sz w:val="20"/>
          <w:szCs w:val="20"/>
        </w:rPr>
        <w:t xml:space="preserve"> proposition</w:t>
      </w:r>
      <w:r w:rsidR="007A33E9" w:rsidRPr="00287E1F">
        <w:rPr>
          <w:rStyle w:val="Marquedecommentaire"/>
          <w:sz w:val="20"/>
          <w:szCs w:val="20"/>
        </w:rPr>
        <w:t>s</w:t>
      </w:r>
      <w:r w:rsidRPr="00287E1F">
        <w:rPr>
          <w:rStyle w:val="Marquedecommentaire"/>
          <w:sz w:val="20"/>
          <w:szCs w:val="20"/>
        </w:rPr>
        <w:t>/organisation</w:t>
      </w:r>
      <w:r w:rsidR="007A33E9" w:rsidRPr="00287E1F">
        <w:rPr>
          <w:rStyle w:val="Marquedecommentaire"/>
          <w:sz w:val="20"/>
          <w:szCs w:val="20"/>
        </w:rPr>
        <w:t>s</w:t>
      </w:r>
      <w:r w:rsidRPr="00287E1F">
        <w:rPr>
          <w:rStyle w:val="Marquedecommentaire"/>
          <w:sz w:val="20"/>
          <w:szCs w:val="20"/>
        </w:rPr>
        <w:t xml:space="preserve"> seront mis en place dans l’exécution du marché en termes de préoccupations sociales</w:t>
      </w:r>
      <w:r w:rsidR="007A33E9" w:rsidRPr="00287E1F">
        <w:rPr>
          <w:rStyle w:val="Marquedecommentaire"/>
          <w:sz w:val="20"/>
          <w:szCs w:val="20"/>
        </w:rPr>
        <w:t xml:space="preserve"> ?</w:t>
      </w:r>
    </w:p>
    <w:p w14:paraId="125D2152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9D3F001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2AB061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615953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E81BAA9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D2B2685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B718EE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E837AC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188628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839FE1D" w14:textId="77777777" w:rsidR="00B31A4E" w:rsidRPr="0016189A" w:rsidRDefault="00B31A4E" w:rsidP="00B31A4E">
      <w:pPr>
        <w:autoSpaceDE w:val="0"/>
        <w:autoSpaceDN w:val="0"/>
        <w:adjustRightInd w:val="0"/>
        <w:ind w:left="284" w:right="-286"/>
        <w:jc w:val="both"/>
        <w:rPr>
          <w:rFonts w:cs="Arial"/>
          <w:b/>
          <w:bCs/>
          <w:szCs w:val="20"/>
          <w:u w:val="single"/>
        </w:rPr>
      </w:pPr>
    </w:p>
    <w:p w14:paraId="52AA3104" w14:textId="2DCB0D5D" w:rsidR="00B31A4E" w:rsidRPr="00287E1F" w:rsidRDefault="007A33E9" w:rsidP="00287E1F">
      <w:pPr>
        <w:autoSpaceDE w:val="0"/>
        <w:autoSpaceDN w:val="0"/>
        <w:adjustRightInd w:val="0"/>
        <w:ind w:right="-286"/>
        <w:jc w:val="both"/>
        <w:rPr>
          <w:rFonts w:cs="Arial"/>
          <w:strike/>
          <w:szCs w:val="20"/>
        </w:rPr>
      </w:pPr>
      <w:r w:rsidRPr="00287E1F">
        <w:rPr>
          <w:rStyle w:val="Marquedecommentaire"/>
          <w:sz w:val="20"/>
          <w:szCs w:val="20"/>
        </w:rPr>
        <w:t xml:space="preserve">Quelles </w:t>
      </w:r>
      <w:r w:rsidR="00A762D8" w:rsidRPr="00287E1F">
        <w:rPr>
          <w:rStyle w:val="Marquedecommentaire"/>
          <w:sz w:val="20"/>
          <w:szCs w:val="20"/>
        </w:rPr>
        <w:t>solutions proposez-vous</w:t>
      </w:r>
      <w:r w:rsidRPr="00287E1F">
        <w:rPr>
          <w:rStyle w:val="Marquedecommentaire"/>
          <w:sz w:val="20"/>
          <w:szCs w:val="20"/>
        </w:rPr>
        <w:t xml:space="preserve"> en termes de préoccupations </w:t>
      </w:r>
      <w:r w:rsidR="00A762D8" w:rsidRPr="00287E1F">
        <w:rPr>
          <w:rStyle w:val="Marquedecommentaire"/>
          <w:sz w:val="20"/>
          <w:szCs w:val="20"/>
        </w:rPr>
        <w:t>environnementales</w:t>
      </w:r>
      <w:r w:rsidR="00151370" w:rsidRPr="00287E1F">
        <w:rPr>
          <w:rStyle w:val="Marquedecommentaire"/>
          <w:sz w:val="20"/>
          <w:szCs w:val="20"/>
        </w:rPr>
        <w:t>?</w:t>
      </w:r>
    </w:p>
    <w:p w14:paraId="66274B14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BADF70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5BEA3243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42971E10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3A6930F7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708855CF" w14:textId="77777777" w:rsidR="00B31A4E" w:rsidRPr="0016189A" w:rsidRDefault="00B31A4E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63B8BE23" w14:textId="64BEBC1D" w:rsidR="00744B0B" w:rsidRDefault="00744B0B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04438951" w14:textId="2DF7A7AB" w:rsidR="00744B0B" w:rsidRDefault="00744B0B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10E80A4A" w14:textId="77777777" w:rsidR="00744B0B" w:rsidRDefault="00744B0B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p w14:paraId="2FE0F90A" w14:textId="77777777" w:rsidR="00744B0B" w:rsidRPr="0016189A" w:rsidRDefault="00744B0B" w:rsidP="00B31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cs="Arial"/>
          <w:color w:val="000000" w:themeColor="text1"/>
        </w:rPr>
      </w:pPr>
    </w:p>
    <w:sectPr w:rsidR="00744B0B" w:rsidRPr="0016189A" w:rsidSect="00906304">
      <w:footerReference w:type="default" r:id="rId12"/>
      <w:type w:val="continuous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55CE" w14:textId="77777777" w:rsidR="002646F1" w:rsidRDefault="002646F1" w:rsidP="002646F1">
      <w:pPr>
        <w:spacing w:before="0" w:after="0"/>
      </w:pPr>
      <w:r>
        <w:separator/>
      </w:r>
    </w:p>
  </w:endnote>
  <w:endnote w:type="continuationSeparator" w:id="0">
    <w:p w14:paraId="5AB2020B" w14:textId="77777777" w:rsidR="002646F1" w:rsidRDefault="002646F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D9128D2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Pr="002646F1">
      <w:rPr>
        <w:rFonts w:ascii="Trebuchet MS" w:hAnsi="Trebuchet MS"/>
        <w:color w:val="33303D"/>
        <w:sz w:val="16"/>
        <w:highlight w:val="yellow"/>
      </w:rPr>
      <w:t>xxxxxxxxx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2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1393D241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B46F33">
      <w:rPr>
        <w:rFonts w:ascii="Trebuchet MS" w:hAnsi="Trebuchet MS"/>
        <w:color w:val="33303D"/>
        <w:sz w:val="16"/>
      </w:rPr>
      <w:t>réponse</w:t>
    </w:r>
    <w:r w:rsidRPr="00B46F33">
      <w:rPr>
        <w:rFonts w:ascii="Trebuchet MS" w:hAnsi="Trebuchet MS"/>
        <w:color w:val="33303D"/>
        <w:sz w:val="16"/>
      </w:rPr>
      <w:ptab w:relativeTo="margin" w:alignment="center" w:leader="none"/>
    </w:r>
    <w:r w:rsidRPr="00B46F33">
      <w:rPr>
        <w:rFonts w:ascii="Trebuchet MS" w:hAnsi="Trebuchet MS"/>
        <w:color w:val="33303D"/>
        <w:sz w:val="16"/>
      </w:rPr>
      <w:t>Consultation n°</w:t>
    </w:r>
    <w:r w:rsidR="00C83BA0" w:rsidRPr="00B46F33">
      <w:rPr>
        <w:rFonts w:ascii="Trebuchet MS" w:hAnsi="Trebuchet MS"/>
        <w:color w:val="33303D"/>
        <w:sz w:val="16"/>
      </w:rPr>
      <w:t>25TXM044</w:t>
    </w:r>
    <w:r w:rsidRPr="00B46F33">
      <w:rPr>
        <w:rFonts w:ascii="Trebuchet MS" w:hAnsi="Trebuchet MS"/>
        <w:color w:val="33303D"/>
        <w:sz w:val="16"/>
      </w:rPr>
      <w:ptab w:relativeTo="margin" w:alignment="right" w:leader="none"/>
    </w:r>
    <w:r w:rsidRPr="00B46F33">
      <w:rPr>
        <w:rFonts w:ascii="Trebuchet MS" w:hAnsi="Trebuchet MS"/>
        <w:b/>
        <w:color w:val="EA5A2D"/>
        <w:sz w:val="16"/>
      </w:rPr>
      <w:fldChar w:fldCharType="begin"/>
    </w:r>
    <w:r w:rsidRPr="00B46F33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B46F33">
      <w:rPr>
        <w:rFonts w:ascii="Trebuchet MS" w:hAnsi="Trebuchet MS"/>
        <w:b/>
        <w:color w:val="EA5A2D"/>
        <w:sz w:val="16"/>
      </w:rPr>
      <w:fldChar w:fldCharType="separate"/>
    </w:r>
    <w:r w:rsidRPr="00B46F33">
      <w:rPr>
        <w:rFonts w:ascii="Trebuchet MS" w:hAnsi="Trebuchet MS"/>
        <w:b/>
        <w:color w:val="EA5A2D"/>
        <w:sz w:val="16"/>
      </w:rPr>
      <w:t>3</w:t>
    </w:r>
    <w:r w:rsidRPr="00B46F33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080631" w14:textId="77777777" w:rsidR="00E46EB4" w:rsidRPr="002646F1" w:rsidRDefault="00E46EB4" w:rsidP="00E46EB4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B46F33">
            <w:rPr>
              <w:rFonts w:ascii="Trebuchet MS" w:hAnsi="Trebuchet MS"/>
              <w:color w:val="33303D"/>
              <w:sz w:val="16"/>
            </w:rPr>
            <w:t>Consultation n°25TXM044</w:t>
          </w:r>
          <w:r w:rsidRPr="00B46F33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B46F33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B46F33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B46F33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 w:rsidRPr="00B46F33">
            <w:rPr>
              <w:rFonts w:ascii="Trebuchet MS" w:hAnsi="Trebuchet MS"/>
              <w:b/>
              <w:color w:val="EA5A2D"/>
              <w:sz w:val="16"/>
            </w:rPr>
            <w:t>2</w:t>
          </w:r>
          <w:r w:rsidRPr="00B46F33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>
            <w:rPr>
              <w:rFonts w:ascii="Trebuchet MS" w:hAnsi="Trebuchet MS"/>
              <w:color w:val="33303D"/>
              <w:sz w:val="16"/>
            </w:rPr>
            <w:fldChar w:fldCharType="begin"/>
          </w:r>
          <w:r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17</w:t>
          </w:r>
          <w:r>
            <w:rPr>
              <w:rFonts w:ascii="Trebuchet MS" w:hAnsi="Trebuchet MS"/>
              <w:color w:val="33303D"/>
              <w:sz w:val="16"/>
            </w:rPr>
            <w:fldChar w:fldCharType="end"/>
          </w:r>
        </w:p>
        <w:p w14:paraId="5628A006" w14:textId="372B4522" w:rsidR="00F90B53" w:rsidRDefault="00F90B53">
          <w:pPr>
            <w:pStyle w:val="Pieddepage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F4AF" w14:textId="77777777" w:rsidR="002646F1" w:rsidRDefault="002646F1" w:rsidP="002646F1">
      <w:pPr>
        <w:spacing w:before="0" w:after="0"/>
      </w:pPr>
      <w:r>
        <w:separator/>
      </w:r>
    </w:p>
  </w:footnote>
  <w:footnote w:type="continuationSeparator" w:id="0">
    <w:p w14:paraId="659AD688" w14:textId="77777777" w:rsidR="002646F1" w:rsidRDefault="002646F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2C3"/>
    <w:multiLevelType w:val="hybridMultilevel"/>
    <w:tmpl w:val="4328A252"/>
    <w:lvl w:ilvl="0" w:tplc="0D420788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651F0"/>
    <w:multiLevelType w:val="hybridMultilevel"/>
    <w:tmpl w:val="7F36A1FE"/>
    <w:lvl w:ilvl="0" w:tplc="EDAEAC24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433A5"/>
    <w:multiLevelType w:val="hybridMultilevel"/>
    <w:tmpl w:val="0400B848"/>
    <w:lvl w:ilvl="0" w:tplc="786EA0D8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 w16cid:durableId="1373115129">
    <w:abstractNumId w:val="1"/>
  </w:num>
  <w:num w:numId="2" w16cid:durableId="1189176790">
    <w:abstractNumId w:val="5"/>
  </w:num>
  <w:num w:numId="3" w16cid:durableId="1550799164">
    <w:abstractNumId w:val="4"/>
  </w:num>
  <w:num w:numId="4" w16cid:durableId="1607731449">
    <w:abstractNumId w:val="6"/>
  </w:num>
  <w:num w:numId="5" w16cid:durableId="1012948828">
    <w:abstractNumId w:val="0"/>
  </w:num>
  <w:num w:numId="6" w16cid:durableId="725645297">
    <w:abstractNumId w:val="2"/>
  </w:num>
  <w:num w:numId="7" w16cid:durableId="585185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210B8"/>
    <w:rsid w:val="00035CB4"/>
    <w:rsid w:val="00043640"/>
    <w:rsid w:val="0006156B"/>
    <w:rsid w:val="00090F2B"/>
    <w:rsid w:val="00093AA3"/>
    <w:rsid w:val="000B70A3"/>
    <w:rsid w:val="000C7FE6"/>
    <w:rsid w:val="000E0896"/>
    <w:rsid w:val="000E245E"/>
    <w:rsid w:val="000E411C"/>
    <w:rsid w:val="00111228"/>
    <w:rsid w:val="00132959"/>
    <w:rsid w:val="00151370"/>
    <w:rsid w:val="00151A46"/>
    <w:rsid w:val="00160DBC"/>
    <w:rsid w:val="0016189A"/>
    <w:rsid w:val="00162262"/>
    <w:rsid w:val="001729F6"/>
    <w:rsid w:val="0017407E"/>
    <w:rsid w:val="00174D8D"/>
    <w:rsid w:val="001A0873"/>
    <w:rsid w:val="001A1406"/>
    <w:rsid w:val="001D305B"/>
    <w:rsid w:val="00212994"/>
    <w:rsid w:val="00215453"/>
    <w:rsid w:val="00240FCA"/>
    <w:rsid w:val="00252840"/>
    <w:rsid w:val="002646F1"/>
    <w:rsid w:val="00267DC6"/>
    <w:rsid w:val="002714DB"/>
    <w:rsid w:val="00287E1F"/>
    <w:rsid w:val="002948F9"/>
    <w:rsid w:val="00297DA2"/>
    <w:rsid w:val="002E1EC6"/>
    <w:rsid w:val="00314B0E"/>
    <w:rsid w:val="003473FB"/>
    <w:rsid w:val="003518A6"/>
    <w:rsid w:val="00351DE1"/>
    <w:rsid w:val="00360AD2"/>
    <w:rsid w:val="0036195B"/>
    <w:rsid w:val="003726EB"/>
    <w:rsid w:val="00375B94"/>
    <w:rsid w:val="00394032"/>
    <w:rsid w:val="003A5DD3"/>
    <w:rsid w:val="003B1BEA"/>
    <w:rsid w:val="003B7A69"/>
    <w:rsid w:val="0041750F"/>
    <w:rsid w:val="00453D57"/>
    <w:rsid w:val="00464DDC"/>
    <w:rsid w:val="00497BD0"/>
    <w:rsid w:val="004A0B14"/>
    <w:rsid w:val="004A1677"/>
    <w:rsid w:val="004B6563"/>
    <w:rsid w:val="00506E12"/>
    <w:rsid w:val="00517D35"/>
    <w:rsid w:val="00523AD7"/>
    <w:rsid w:val="00537798"/>
    <w:rsid w:val="00560702"/>
    <w:rsid w:val="005F6D2B"/>
    <w:rsid w:val="0060335C"/>
    <w:rsid w:val="00613CE6"/>
    <w:rsid w:val="00615DD2"/>
    <w:rsid w:val="00626F78"/>
    <w:rsid w:val="00637D6C"/>
    <w:rsid w:val="00643F29"/>
    <w:rsid w:val="00660B85"/>
    <w:rsid w:val="00690680"/>
    <w:rsid w:val="007033BD"/>
    <w:rsid w:val="00730F97"/>
    <w:rsid w:val="00740D64"/>
    <w:rsid w:val="00741ACC"/>
    <w:rsid w:val="007427B6"/>
    <w:rsid w:val="00744B0B"/>
    <w:rsid w:val="007713B0"/>
    <w:rsid w:val="007756DB"/>
    <w:rsid w:val="007A33E9"/>
    <w:rsid w:val="007A4FF3"/>
    <w:rsid w:val="007B1E32"/>
    <w:rsid w:val="007B2DDD"/>
    <w:rsid w:val="007B7BAA"/>
    <w:rsid w:val="007C5720"/>
    <w:rsid w:val="007D7BE4"/>
    <w:rsid w:val="007E5EDB"/>
    <w:rsid w:val="007F527B"/>
    <w:rsid w:val="00801E12"/>
    <w:rsid w:val="0080372C"/>
    <w:rsid w:val="0080464C"/>
    <w:rsid w:val="008126A0"/>
    <w:rsid w:val="00857025"/>
    <w:rsid w:val="00873549"/>
    <w:rsid w:val="00896320"/>
    <w:rsid w:val="008E452B"/>
    <w:rsid w:val="008F2ECA"/>
    <w:rsid w:val="008F5208"/>
    <w:rsid w:val="00906304"/>
    <w:rsid w:val="00920859"/>
    <w:rsid w:val="00923021"/>
    <w:rsid w:val="00931CF5"/>
    <w:rsid w:val="00943733"/>
    <w:rsid w:val="00957443"/>
    <w:rsid w:val="0097596A"/>
    <w:rsid w:val="00992AA0"/>
    <w:rsid w:val="009A0B96"/>
    <w:rsid w:val="009C07B6"/>
    <w:rsid w:val="009C23FD"/>
    <w:rsid w:val="009E247D"/>
    <w:rsid w:val="009E5883"/>
    <w:rsid w:val="00A209BD"/>
    <w:rsid w:val="00A22AEF"/>
    <w:rsid w:val="00A22E51"/>
    <w:rsid w:val="00A62F7E"/>
    <w:rsid w:val="00A762D8"/>
    <w:rsid w:val="00A97BD5"/>
    <w:rsid w:val="00AA7CC7"/>
    <w:rsid w:val="00AD08C3"/>
    <w:rsid w:val="00AE64C0"/>
    <w:rsid w:val="00B25A0F"/>
    <w:rsid w:val="00B31A4E"/>
    <w:rsid w:val="00B36656"/>
    <w:rsid w:val="00B46F33"/>
    <w:rsid w:val="00B9031F"/>
    <w:rsid w:val="00B970A4"/>
    <w:rsid w:val="00BF20AE"/>
    <w:rsid w:val="00BF2DE6"/>
    <w:rsid w:val="00C05EF3"/>
    <w:rsid w:val="00C20C9F"/>
    <w:rsid w:val="00C20DB3"/>
    <w:rsid w:val="00C24676"/>
    <w:rsid w:val="00C55274"/>
    <w:rsid w:val="00C55C19"/>
    <w:rsid w:val="00C8223D"/>
    <w:rsid w:val="00C83BA0"/>
    <w:rsid w:val="00C83C3E"/>
    <w:rsid w:val="00C84311"/>
    <w:rsid w:val="00CA7B50"/>
    <w:rsid w:val="00CD19DA"/>
    <w:rsid w:val="00CD6E36"/>
    <w:rsid w:val="00CE6115"/>
    <w:rsid w:val="00CF20B7"/>
    <w:rsid w:val="00D35DCD"/>
    <w:rsid w:val="00D45F92"/>
    <w:rsid w:val="00D96641"/>
    <w:rsid w:val="00DA351D"/>
    <w:rsid w:val="00DC207C"/>
    <w:rsid w:val="00DC579A"/>
    <w:rsid w:val="00DF6CF5"/>
    <w:rsid w:val="00E045FC"/>
    <w:rsid w:val="00E06ADF"/>
    <w:rsid w:val="00E0791C"/>
    <w:rsid w:val="00E16FC4"/>
    <w:rsid w:val="00E25238"/>
    <w:rsid w:val="00E46EB4"/>
    <w:rsid w:val="00E67CB2"/>
    <w:rsid w:val="00E87A70"/>
    <w:rsid w:val="00E93A64"/>
    <w:rsid w:val="00E972B7"/>
    <w:rsid w:val="00EB4FB3"/>
    <w:rsid w:val="00EC25BE"/>
    <w:rsid w:val="00EC2A66"/>
    <w:rsid w:val="00ED1B4E"/>
    <w:rsid w:val="00F54D21"/>
    <w:rsid w:val="00F62896"/>
    <w:rsid w:val="00F90B53"/>
    <w:rsid w:val="00FA7CE7"/>
    <w:rsid w:val="00FB5CED"/>
    <w:rsid w:val="00FE0900"/>
    <w:rsid w:val="00FE67C2"/>
    <w:rsid w:val="00FE67D1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character" w:customStyle="1" w:styleId="hgkelc">
    <w:name w:val="hgkelc"/>
    <w:basedOn w:val="Policepardfaut"/>
    <w:rsid w:val="00523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3F5D1-1750-4B2C-BC4C-721896E7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16</Pages>
  <Words>1236</Words>
  <Characters>6799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46</cp:revision>
  <dcterms:created xsi:type="dcterms:W3CDTF">2025-11-21T14:44:00Z</dcterms:created>
  <dcterms:modified xsi:type="dcterms:W3CDTF">2025-12-16T13:05:00Z</dcterms:modified>
</cp:coreProperties>
</file>